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5" w:rsidRPr="00D42780" w:rsidRDefault="00D42780" w:rsidP="00C661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PENGARUH</w:t>
      </w:r>
      <w:r w:rsidRPr="00D42780">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sz w:val="24"/>
          <w:szCs w:val="24"/>
        </w:rPr>
        <w:t>NILAI</w:t>
      </w:r>
      <w:r>
        <w:rPr>
          <w:rFonts w:ascii="Times New Roman" w:eastAsia="Times New Roman" w:hAnsi="Times New Roman" w:cs="Times New Roman"/>
          <w:b/>
          <w:color w:val="FFFFFF" w:themeColor="background1"/>
          <w:sz w:val="24"/>
          <w:szCs w:val="24"/>
        </w:rPr>
        <w:t>i</w:t>
      </w:r>
      <w:r>
        <w:rPr>
          <w:rFonts w:ascii="Times New Roman" w:eastAsia="Times New Roman" w:hAnsi="Times New Roman" w:cs="Times New Roman"/>
          <w:b/>
          <w:sz w:val="24"/>
          <w:szCs w:val="24"/>
        </w:rPr>
        <w:t>TUKAR,SUKU BUNGA</w:t>
      </w:r>
      <w:r w:rsidRPr="00D42780">
        <w:rPr>
          <w:rFonts w:ascii="Times New Roman" w:eastAsia="Times New Roman" w:hAnsi="Times New Roman" w:cs="Times New Roman"/>
          <w:b/>
          <w:color w:val="FFFFFF" w:themeColor="background1"/>
          <w:sz w:val="24"/>
          <w:szCs w:val="24"/>
        </w:rPr>
        <w:t>.</w:t>
      </w:r>
      <w:r>
        <w:rPr>
          <w:rFonts w:ascii="Times New Roman" w:eastAsia="Times New Roman" w:hAnsi="Times New Roman" w:cs="Times New Roman"/>
          <w:b/>
          <w:sz w:val="24"/>
          <w:szCs w:val="24"/>
        </w:rPr>
        <w:t>DAN JUB TERHADAP</w:t>
      </w:r>
      <w:r w:rsidRPr="00D42780">
        <w:rPr>
          <w:rFonts w:ascii="Times New Roman" w:eastAsia="Times New Roman" w:hAnsi="Times New Roman" w:cs="Times New Roman"/>
          <w:b/>
          <w:color w:val="FFFFFF" w:themeColor="background1"/>
          <w:sz w:val="24"/>
          <w:szCs w:val="24"/>
        </w:rPr>
        <w:t>i</w:t>
      </w:r>
      <w:r>
        <w:rPr>
          <w:rFonts w:ascii="Times New Roman" w:eastAsia="Times New Roman" w:hAnsi="Times New Roman" w:cs="Times New Roman"/>
          <w:b/>
          <w:sz w:val="24"/>
          <w:szCs w:val="24"/>
        </w:rPr>
        <w:t>IHSG DI BEI</w:t>
      </w:r>
      <w:r w:rsidR="00C661A5">
        <w:rPr>
          <w:rFonts w:ascii="Times New Roman" w:eastAsia="Times New Roman" w:hAnsi="Times New Roman" w:cs="Times New Roman"/>
          <w:b/>
          <w:sz w:val="24"/>
          <w:szCs w:val="24"/>
        </w:rPr>
        <w:t>(PERIODE 2019-2021</w:t>
      </w:r>
      <w:r>
        <w:rPr>
          <w:rFonts w:ascii="Times New Roman" w:eastAsia="Times New Roman" w:hAnsi="Times New Roman" w:cs="Times New Roman"/>
          <w:b/>
          <w:sz w:val="24"/>
          <w:szCs w:val="24"/>
        </w:rPr>
        <w:t>)</w:t>
      </w:r>
    </w:p>
    <w:p w:rsidR="00C661A5" w:rsidRDefault="00C661A5" w:rsidP="00C661A5">
      <w:pPr>
        <w:spacing w:after="0" w:line="240" w:lineRule="auto"/>
        <w:rPr>
          <w:rFonts w:ascii="Times New Roman" w:eastAsia="Times New Roman" w:hAnsi="Times New Roman" w:cs="Times New Roman"/>
          <w:sz w:val="24"/>
          <w:szCs w:val="24"/>
        </w:rPr>
      </w:pPr>
    </w:p>
    <w:p w:rsidR="00C661A5" w:rsidRDefault="00C661A5" w:rsidP="00C661A5">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Novi Atuz Zahro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Deny Yudiantoro</w:t>
      </w:r>
      <w:r>
        <w:rPr>
          <w:rFonts w:ascii="Times New Roman" w:eastAsia="Times New Roman" w:hAnsi="Times New Roman" w:cs="Times New Roman"/>
          <w:sz w:val="24"/>
          <w:szCs w:val="24"/>
          <w:vertAlign w:val="superscript"/>
        </w:rPr>
        <w:t>2</w:t>
      </w:r>
    </w:p>
    <w:p w:rsidR="00C661A5" w:rsidRDefault="00C661A5" w:rsidP="00C661A5">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Program Studi Manajemen Keuangan Syariah, Fakultas Ekonomi dan Bisnis Islam, UIN Sayyid Ali Rahmatullah Tulungagung</w:t>
      </w:r>
    </w:p>
    <w:p w:rsidR="00C661A5" w:rsidRDefault="006771A9" w:rsidP="00C661A5">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vertAlign w:val="superscript"/>
        </w:rPr>
      </w:pPr>
      <w:hyperlink r:id="rId6" w:history="1">
        <w:r w:rsidR="00C661A5" w:rsidRPr="009D0E08">
          <w:rPr>
            <w:rStyle w:val="Hyperlink"/>
            <w:rFonts w:ascii="Times New Roman" w:eastAsia="Times New Roman" w:hAnsi="Times New Roman" w:cs="Times New Roman"/>
            <w:i/>
            <w:sz w:val="24"/>
            <w:szCs w:val="24"/>
            <w:vertAlign w:val="superscript"/>
          </w:rPr>
          <w:t>1</w:t>
        </w:r>
        <w:r w:rsidR="00C661A5" w:rsidRPr="009D0E08">
          <w:rPr>
            <w:rStyle w:val="Hyperlink"/>
          </w:rPr>
          <w:t>noviatuszahro@gmail.com</w:t>
        </w:r>
      </w:hyperlink>
      <w:r w:rsidR="00C661A5">
        <w:t xml:space="preserve"> </w:t>
      </w:r>
    </w:p>
    <w:p w:rsidR="00C661A5" w:rsidRDefault="00C661A5" w:rsidP="00C661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61A5" w:rsidRDefault="00C661A5" w:rsidP="00C661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Abstrak</w:t>
      </w:r>
    </w:p>
    <w:p w:rsidR="00C661A5" w:rsidRPr="003155E6" w:rsidRDefault="00C661A5" w:rsidP="001C78E2">
      <w:pPr>
        <w:pBdr>
          <w:top w:val="nil"/>
          <w:left w:val="nil"/>
          <w:bottom w:val="nil"/>
          <w:right w:val="nil"/>
          <w:between w:val="nil"/>
        </w:pBdr>
        <w:spacing w:after="0" w:line="240" w:lineRule="auto"/>
        <w:jc w:val="both"/>
        <w:rPr>
          <w:rFonts w:asciiTheme="majorBidi" w:hAnsiTheme="majorBidi" w:cstheme="majorBidi"/>
          <w:sz w:val="24"/>
          <w:szCs w:val="24"/>
        </w:rPr>
      </w:pPr>
      <w:bookmarkStart w:id="0" w:name="_gjdgxs" w:colFirst="0" w:colLast="0"/>
      <w:bookmarkEnd w:id="0"/>
      <w:r w:rsidRPr="003155E6">
        <w:rPr>
          <w:rFonts w:asciiTheme="majorBidi" w:hAnsiTheme="majorBidi" w:cstheme="majorBidi"/>
          <w:sz w:val="24"/>
          <w:szCs w:val="24"/>
        </w:rPr>
        <w:t>P</w:t>
      </w:r>
      <w:r w:rsidR="00CD5FA3">
        <w:rPr>
          <w:rFonts w:asciiTheme="majorBidi" w:hAnsiTheme="majorBidi" w:cstheme="majorBidi"/>
          <w:sz w:val="24"/>
          <w:szCs w:val="24"/>
        </w:rPr>
        <w:t>ada p</w:t>
      </w:r>
      <w:r w:rsidR="001C78E2">
        <w:rPr>
          <w:rFonts w:asciiTheme="majorBidi" w:hAnsiTheme="majorBidi" w:cstheme="majorBidi"/>
          <w:sz w:val="24"/>
          <w:szCs w:val="24"/>
        </w:rPr>
        <w:t>enelitian mempunyai tujuan</w:t>
      </w:r>
      <w:r w:rsidRPr="003155E6">
        <w:rPr>
          <w:rFonts w:asciiTheme="majorBidi" w:hAnsiTheme="majorBidi" w:cstheme="majorBidi"/>
          <w:sz w:val="24"/>
          <w:szCs w:val="24"/>
        </w:rPr>
        <w:t xml:space="preserve"> </w:t>
      </w:r>
      <w:r w:rsidR="001C78E2">
        <w:rPr>
          <w:rFonts w:asciiTheme="majorBidi" w:hAnsiTheme="majorBidi" w:cstheme="majorBidi"/>
          <w:sz w:val="24"/>
          <w:szCs w:val="24"/>
        </w:rPr>
        <w:t>guna</w:t>
      </w:r>
      <w:r w:rsidRPr="003155E6">
        <w:rPr>
          <w:rFonts w:asciiTheme="majorBidi" w:hAnsiTheme="majorBidi" w:cstheme="majorBidi"/>
          <w:sz w:val="24"/>
          <w:szCs w:val="24"/>
        </w:rPr>
        <w:t xml:space="preserve"> menganalisis pengaruh</w:t>
      </w:r>
      <w:r w:rsidR="00CD5FA3">
        <w:rPr>
          <w:rFonts w:asciiTheme="majorBidi" w:hAnsiTheme="majorBidi" w:cstheme="majorBidi"/>
          <w:sz w:val="24"/>
          <w:szCs w:val="24"/>
        </w:rPr>
        <w:t>nya</w:t>
      </w:r>
      <w:r w:rsidR="001C78E2">
        <w:rPr>
          <w:rFonts w:asciiTheme="majorBidi" w:hAnsiTheme="majorBidi" w:cstheme="majorBidi"/>
          <w:sz w:val="24"/>
          <w:szCs w:val="24"/>
        </w:rPr>
        <w:t xml:space="preserve"> nilai tukar rupiah,</w:t>
      </w:r>
      <w:r w:rsidRPr="003155E6">
        <w:rPr>
          <w:rFonts w:asciiTheme="majorBidi" w:hAnsiTheme="majorBidi" w:cstheme="majorBidi"/>
          <w:sz w:val="24"/>
          <w:szCs w:val="24"/>
        </w:rPr>
        <w:t xml:space="preserve">suku bunga dan </w:t>
      </w:r>
      <w:r w:rsidR="00CD5FA3">
        <w:rPr>
          <w:rFonts w:asciiTheme="majorBidi" w:hAnsiTheme="majorBidi" w:cstheme="majorBidi"/>
          <w:sz w:val="24"/>
          <w:szCs w:val="24"/>
        </w:rPr>
        <w:t>JUB</w:t>
      </w:r>
      <w:r w:rsidR="001C78E2">
        <w:rPr>
          <w:rFonts w:asciiTheme="majorBidi" w:hAnsiTheme="majorBidi" w:cstheme="majorBidi"/>
          <w:sz w:val="24"/>
          <w:szCs w:val="24"/>
        </w:rPr>
        <w:t xml:space="preserve"> terhadap Indeks Harga Saham G</w:t>
      </w:r>
      <w:r w:rsidRPr="003155E6">
        <w:rPr>
          <w:rFonts w:asciiTheme="majorBidi" w:hAnsiTheme="majorBidi" w:cstheme="majorBidi"/>
          <w:sz w:val="24"/>
          <w:szCs w:val="24"/>
        </w:rPr>
        <w:t>abungan di BEI pada periode tahun 2019-2021. Penelitian ini</w:t>
      </w:r>
      <w:r w:rsidR="001C78E2">
        <w:rPr>
          <w:rFonts w:asciiTheme="majorBidi" w:hAnsiTheme="majorBidi" w:cstheme="majorBidi"/>
          <w:sz w:val="24"/>
          <w:szCs w:val="24"/>
        </w:rPr>
        <w:t xml:space="preserve"> </w:t>
      </w:r>
      <w:r w:rsidRPr="003155E6">
        <w:rPr>
          <w:rFonts w:asciiTheme="majorBidi" w:hAnsiTheme="majorBidi" w:cstheme="majorBidi"/>
          <w:sz w:val="24"/>
          <w:szCs w:val="24"/>
        </w:rPr>
        <w:t xml:space="preserve">menggunkan metode penelitian analisis regresi linier berganda </w:t>
      </w:r>
      <w:r w:rsidR="001C78E2">
        <w:rPr>
          <w:rFonts w:asciiTheme="majorBidi" w:hAnsiTheme="majorBidi" w:cstheme="majorBidi"/>
          <w:sz w:val="24"/>
          <w:szCs w:val="24"/>
        </w:rPr>
        <w:t>dan</w:t>
      </w:r>
      <w:r w:rsidRPr="003155E6">
        <w:rPr>
          <w:rFonts w:asciiTheme="majorBidi" w:hAnsiTheme="majorBidi" w:cstheme="majorBidi"/>
          <w:sz w:val="24"/>
          <w:szCs w:val="24"/>
        </w:rPr>
        <w:t xml:space="preserve"> menggunakan data</w:t>
      </w:r>
      <w:r w:rsidR="001C78E2">
        <w:rPr>
          <w:rFonts w:asciiTheme="majorBidi" w:hAnsiTheme="majorBidi" w:cstheme="majorBidi"/>
          <w:sz w:val="24"/>
          <w:szCs w:val="24"/>
        </w:rPr>
        <w:t xml:space="preserve"> berupa</w:t>
      </w:r>
      <w:r w:rsidRPr="003155E6">
        <w:rPr>
          <w:rFonts w:asciiTheme="majorBidi" w:hAnsiTheme="majorBidi" w:cstheme="majorBidi"/>
          <w:sz w:val="24"/>
          <w:szCs w:val="24"/>
        </w:rPr>
        <w:t xml:space="preserve"> sekunder dan alat bantu yang digunkan dalam uji penelitian ini menggunakan E-v</w:t>
      </w:r>
      <w:r w:rsidR="00CD5FA3">
        <w:rPr>
          <w:rFonts w:asciiTheme="majorBidi" w:hAnsiTheme="majorBidi" w:cstheme="majorBidi"/>
          <w:sz w:val="24"/>
          <w:szCs w:val="24"/>
        </w:rPr>
        <w:t>iews 9. Populasi dan sampel pda</w:t>
      </w:r>
      <w:r w:rsidRPr="003155E6">
        <w:rPr>
          <w:rFonts w:asciiTheme="majorBidi" w:hAnsiTheme="majorBidi" w:cstheme="majorBidi"/>
          <w:sz w:val="24"/>
          <w:szCs w:val="24"/>
        </w:rPr>
        <w:t xml:space="preserve"> penelitian yaitu seluruh data variabel diteliti mulai tahun 2019-2021 di </w:t>
      </w:r>
      <w:r w:rsidR="00CD5FA3">
        <w:rPr>
          <w:rFonts w:asciiTheme="majorBidi" w:hAnsiTheme="majorBidi" w:cstheme="majorBidi"/>
          <w:sz w:val="24"/>
          <w:szCs w:val="24"/>
        </w:rPr>
        <w:t>BEI</w:t>
      </w:r>
      <w:r w:rsidRPr="003155E6">
        <w:rPr>
          <w:rFonts w:asciiTheme="majorBidi" w:hAnsiTheme="majorBidi" w:cstheme="majorBidi"/>
          <w:sz w:val="24"/>
          <w:szCs w:val="24"/>
        </w:rPr>
        <w:t xml:space="preserve">. Hasil penelitian </w:t>
      </w:r>
      <w:r w:rsidR="00610773">
        <w:rPr>
          <w:rFonts w:asciiTheme="majorBidi" w:hAnsiTheme="majorBidi" w:cstheme="majorBidi"/>
          <w:sz w:val="24"/>
          <w:szCs w:val="24"/>
        </w:rPr>
        <w:t>ditunjukkan</w:t>
      </w:r>
      <w:r w:rsidRPr="003155E6">
        <w:rPr>
          <w:rFonts w:asciiTheme="majorBidi" w:hAnsiTheme="majorBidi" w:cstheme="majorBidi"/>
          <w:sz w:val="24"/>
          <w:szCs w:val="24"/>
        </w:rPr>
        <w:t xml:space="preserve"> secara parsial variabel nilai tukar rup</w:t>
      </w:r>
      <w:r w:rsidR="001C78E2">
        <w:rPr>
          <w:rFonts w:asciiTheme="majorBidi" w:hAnsiTheme="majorBidi" w:cstheme="majorBidi"/>
          <w:sz w:val="24"/>
          <w:szCs w:val="24"/>
        </w:rPr>
        <w:t>iah, suku</w:t>
      </w:r>
      <w:r w:rsidR="001C78E2" w:rsidRPr="001C78E2">
        <w:rPr>
          <w:rFonts w:asciiTheme="majorBidi" w:hAnsiTheme="majorBidi" w:cstheme="majorBidi"/>
          <w:color w:val="FFFFFF" w:themeColor="background1"/>
          <w:sz w:val="24"/>
          <w:szCs w:val="24"/>
        </w:rPr>
        <w:t>-</w:t>
      </w:r>
      <w:r w:rsidR="00610773">
        <w:rPr>
          <w:rFonts w:asciiTheme="majorBidi" w:hAnsiTheme="majorBidi" w:cstheme="majorBidi"/>
          <w:sz w:val="24"/>
          <w:szCs w:val="24"/>
        </w:rPr>
        <w:t>bunga dan jumlah uang</w:t>
      </w:r>
      <w:r w:rsidRPr="003155E6">
        <w:rPr>
          <w:rFonts w:asciiTheme="majorBidi" w:hAnsiTheme="majorBidi" w:cstheme="majorBidi"/>
          <w:sz w:val="24"/>
          <w:szCs w:val="24"/>
        </w:rPr>
        <w:t>beredar berpen</w:t>
      </w:r>
      <w:r w:rsidR="00610773">
        <w:rPr>
          <w:rFonts w:asciiTheme="majorBidi" w:hAnsiTheme="majorBidi" w:cstheme="majorBidi"/>
          <w:sz w:val="24"/>
          <w:szCs w:val="24"/>
        </w:rPr>
        <w:t>garuh signifikan terhadap IHSG.</w:t>
      </w:r>
      <w:r w:rsidR="001C78E2">
        <w:rPr>
          <w:rFonts w:asciiTheme="majorBidi" w:hAnsiTheme="majorBidi" w:cstheme="majorBidi"/>
          <w:sz w:val="24"/>
          <w:szCs w:val="24"/>
        </w:rPr>
        <w:t xml:space="preserve"> </w:t>
      </w:r>
      <w:r w:rsidRPr="003155E6">
        <w:rPr>
          <w:rFonts w:asciiTheme="majorBidi" w:hAnsiTheme="majorBidi" w:cstheme="majorBidi"/>
          <w:sz w:val="24"/>
          <w:szCs w:val="24"/>
        </w:rPr>
        <w:t xml:space="preserve">Secara simultan yang berpengaruh signifikan terhadap IHSG yaitu nilai tukar, sedangkan suku bunga dan </w:t>
      </w:r>
      <w:r w:rsidR="001C78E2">
        <w:rPr>
          <w:rFonts w:asciiTheme="majorBidi" w:hAnsiTheme="majorBidi" w:cstheme="majorBidi"/>
          <w:sz w:val="24"/>
          <w:szCs w:val="24"/>
        </w:rPr>
        <w:t>JUB</w:t>
      </w:r>
      <w:r w:rsidRPr="003155E6">
        <w:rPr>
          <w:rFonts w:asciiTheme="majorBidi" w:hAnsiTheme="majorBidi" w:cstheme="majorBidi"/>
          <w:sz w:val="24"/>
          <w:szCs w:val="24"/>
        </w:rPr>
        <w:t xml:space="preserve"> tidak pengaruh signifikan terhadap variabel IHSG. </w:t>
      </w:r>
      <w:r w:rsidR="00610773">
        <w:rPr>
          <w:rFonts w:asciiTheme="majorBidi" w:hAnsiTheme="majorBidi" w:cstheme="majorBidi"/>
          <w:sz w:val="24"/>
          <w:szCs w:val="24"/>
        </w:rPr>
        <w:t>Maka dari</w:t>
      </w:r>
      <w:r w:rsidRPr="003155E6">
        <w:rPr>
          <w:rFonts w:asciiTheme="majorBidi" w:hAnsiTheme="majorBidi" w:cstheme="majorBidi"/>
          <w:sz w:val="24"/>
          <w:szCs w:val="24"/>
        </w:rPr>
        <w:t xml:space="preserve"> itu peneliti mengharapkan </w:t>
      </w:r>
      <w:r w:rsidR="001C78E2">
        <w:rPr>
          <w:rFonts w:asciiTheme="majorBidi" w:hAnsiTheme="majorBidi" w:cstheme="majorBidi"/>
          <w:sz w:val="24"/>
          <w:szCs w:val="24"/>
        </w:rPr>
        <w:t>bisa</w:t>
      </w:r>
      <w:r w:rsidRPr="003155E6">
        <w:rPr>
          <w:rFonts w:asciiTheme="majorBidi" w:hAnsiTheme="majorBidi" w:cstheme="majorBidi"/>
          <w:sz w:val="24"/>
          <w:szCs w:val="24"/>
        </w:rPr>
        <w:t xml:space="preserve"> dijadikan sebagai pertim</w:t>
      </w:r>
      <w:r w:rsidR="00031BF2">
        <w:rPr>
          <w:rFonts w:asciiTheme="majorBidi" w:hAnsiTheme="majorBidi" w:cstheme="majorBidi"/>
          <w:sz w:val="24"/>
          <w:szCs w:val="24"/>
        </w:rPr>
        <w:t>m</w:t>
      </w:r>
      <w:r w:rsidRPr="003155E6">
        <w:rPr>
          <w:rFonts w:asciiTheme="majorBidi" w:hAnsiTheme="majorBidi" w:cstheme="majorBidi"/>
          <w:sz w:val="24"/>
          <w:szCs w:val="24"/>
        </w:rPr>
        <w:t xml:space="preserve">bangan </w:t>
      </w:r>
      <w:r w:rsidR="001C78E2">
        <w:rPr>
          <w:rFonts w:asciiTheme="majorBidi" w:hAnsiTheme="majorBidi" w:cstheme="majorBidi"/>
          <w:sz w:val="24"/>
          <w:szCs w:val="24"/>
        </w:rPr>
        <w:t>ketika</w:t>
      </w:r>
      <w:r w:rsidRPr="003155E6">
        <w:rPr>
          <w:rFonts w:asciiTheme="majorBidi" w:hAnsiTheme="majorBidi" w:cstheme="majorBidi"/>
          <w:sz w:val="24"/>
          <w:szCs w:val="24"/>
        </w:rPr>
        <w:t xml:space="preserve"> </w:t>
      </w:r>
      <w:r w:rsidR="001C78E2">
        <w:rPr>
          <w:rFonts w:asciiTheme="majorBidi" w:hAnsiTheme="majorBidi" w:cstheme="majorBidi"/>
          <w:sz w:val="24"/>
          <w:szCs w:val="24"/>
        </w:rPr>
        <w:t>menetapkan</w:t>
      </w:r>
      <w:r w:rsidRPr="003155E6">
        <w:rPr>
          <w:rFonts w:asciiTheme="majorBidi" w:hAnsiTheme="majorBidi" w:cstheme="majorBidi"/>
          <w:sz w:val="24"/>
          <w:szCs w:val="24"/>
        </w:rPr>
        <w:t xml:space="preserve"> strategi atau k</w:t>
      </w:r>
      <w:r w:rsidR="001C78E2">
        <w:rPr>
          <w:rFonts w:asciiTheme="majorBidi" w:hAnsiTheme="majorBidi" w:cstheme="majorBidi"/>
          <w:sz w:val="24"/>
          <w:szCs w:val="24"/>
        </w:rPr>
        <w:t>ebijakan dalam stabilitas nilai</w:t>
      </w:r>
      <w:r w:rsidR="001C78E2" w:rsidRPr="001C78E2">
        <w:rPr>
          <w:rFonts w:asciiTheme="majorBidi" w:hAnsiTheme="majorBidi" w:cstheme="majorBidi"/>
          <w:color w:val="FFFFFF" w:themeColor="background1"/>
          <w:sz w:val="24"/>
          <w:szCs w:val="24"/>
        </w:rPr>
        <w:t>-</w:t>
      </w:r>
      <w:r w:rsidR="001C78E2">
        <w:rPr>
          <w:rFonts w:asciiTheme="majorBidi" w:hAnsiTheme="majorBidi" w:cstheme="majorBidi"/>
          <w:sz w:val="24"/>
          <w:szCs w:val="24"/>
        </w:rPr>
        <w:t>tukar rupiah,</w:t>
      </w:r>
      <w:r w:rsidRPr="003155E6">
        <w:rPr>
          <w:rFonts w:asciiTheme="majorBidi" w:hAnsiTheme="majorBidi" w:cstheme="majorBidi"/>
          <w:sz w:val="24"/>
          <w:szCs w:val="24"/>
        </w:rPr>
        <w:t xml:space="preserve">suku bunga dan jumlah uang beredar  </w:t>
      </w:r>
      <w:r w:rsidR="001C78E2">
        <w:rPr>
          <w:rFonts w:asciiTheme="majorBidi" w:hAnsiTheme="majorBidi" w:cstheme="majorBidi"/>
          <w:sz w:val="24"/>
          <w:szCs w:val="24"/>
        </w:rPr>
        <w:t>jadi akan memperkuat pengendalian</w:t>
      </w:r>
      <w:r w:rsidRPr="003155E6">
        <w:rPr>
          <w:rFonts w:asciiTheme="majorBidi" w:hAnsiTheme="majorBidi" w:cstheme="majorBidi"/>
          <w:sz w:val="24"/>
          <w:szCs w:val="24"/>
        </w:rPr>
        <w:t xml:space="preserve"> </w:t>
      </w:r>
      <w:r w:rsidR="001C78E2">
        <w:rPr>
          <w:rFonts w:asciiTheme="majorBidi" w:hAnsiTheme="majorBidi" w:cstheme="majorBidi"/>
          <w:sz w:val="24"/>
          <w:szCs w:val="24"/>
        </w:rPr>
        <w:t>di pasar</w:t>
      </w:r>
      <w:r w:rsidR="001C78E2" w:rsidRPr="001C78E2">
        <w:rPr>
          <w:rFonts w:asciiTheme="majorBidi" w:hAnsiTheme="majorBidi" w:cstheme="majorBidi"/>
          <w:color w:val="FFFFFF" w:themeColor="background1"/>
          <w:sz w:val="24"/>
          <w:szCs w:val="24"/>
        </w:rPr>
        <w:t>-</w:t>
      </w:r>
      <w:r w:rsidRPr="003155E6">
        <w:rPr>
          <w:rFonts w:asciiTheme="majorBidi" w:hAnsiTheme="majorBidi" w:cstheme="majorBidi"/>
          <w:sz w:val="24"/>
          <w:szCs w:val="24"/>
        </w:rPr>
        <w:t>saham di Bursa Efek Indonesia.</w:t>
      </w:r>
    </w:p>
    <w:p w:rsidR="00C661A5" w:rsidRDefault="00C661A5" w:rsidP="00C661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61A5" w:rsidRDefault="00610773" w:rsidP="00C661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Kunci : nilai tukar,suku bunga,</w:t>
      </w:r>
      <w:r w:rsidR="00C661A5">
        <w:rPr>
          <w:rFonts w:ascii="Times New Roman" w:eastAsia="Times New Roman" w:hAnsi="Times New Roman" w:cs="Times New Roman"/>
          <w:color w:val="000000"/>
          <w:sz w:val="24"/>
          <w:szCs w:val="24"/>
        </w:rPr>
        <w:t>JUB</w:t>
      </w:r>
    </w:p>
    <w:p w:rsidR="00C661A5" w:rsidRDefault="00C661A5" w:rsidP="00C661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rsidR="00C661A5" w:rsidRDefault="00C661A5" w:rsidP="00C661A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Abstract</w:t>
      </w:r>
    </w:p>
    <w:p w:rsidR="00C661A5" w:rsidRDefault="00C661A5" w:rsidP="006771A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3155E6">
        <w:rPr>
          <w:rFonts w:asciiTheme="majorBidi" w:eastAsia="Times New Roman" w:hAnsiTheme="majorBidi" w:cstheme="majorBidi"/>
          <w:i/>
          <w:iCs/>
          <w:color w:val="202124"/>
          <w:sz w:val="24"/>
          <w:szCs w:val="24"/>
          <w:lang w:val="en"/>
        </w:rPr>
        <w:t xml:space="preserve">This </w:t>
      </w:r>
      <w:r w:rsidRPr="003155E6">
        <w:rPr>
          <w:rFonts w:asciiTheme="majorBidi" w:eastAsia="Times New Roman" w:hAnsiTheme="majorBidi" w:cstheme="majorBidi"/>
          <w:i/>
          <w:iCs/>
          <w:color w:val="202124"/>
          <w:sz w:val="24"/>
          <w:szCs w:val="24"/>
        </w:rPr>
        <w:t xml:space="preserve">research is intended </w:t>
      </w:r>
      <w:r w:rsidRPr="003155E6">
        <w:rPr>
          <w:rFonts w:asciiTheme="majorBidi" w:eastAsia="Times New Roman" w:hAnsiTheme="majorBidi" w:cstheme="majorBidi"/>
          <w:i/>
          <w:iCs/>
          <w:color w:val="202124"/>
          <w:sz w:val="24"/>
          <w:szCs w:val="24"/>
          <w:lang w:val="en"/>
        </w:rPr>
        <w:t xml:space="preserve">to </w:t>
      </w:r>
      <w:proofErr w:type="gramStart"/>
      <w:r>
        <w:rPr>
          <w:rFonts w:asciiTheme="majorBidi" w:eastAsia="Times New Roman" w:hAnsiTheme="majorBidi" w:cstheme="majorBidi"/>
          <w:i/>
          <w:iCs/>
          <w:color w:val="202124"/>
          <w:sz w:val="24"/>
          <w:szCs w:val="24"/>
        </w:rPr>
        <w:t>described</w:t>
      </w:r>
      <w:proofErr w:type="gramEnd"/>
      <w:r w:rsidRPr="003155E6">
        <w:rPr>
          <w:rFonts w:asciiTheme="majorBidi" w:eastAsia="Times New Roman" w:hAnsiTheme="majorBidi" w:cstheme="majorBidi"/>
          <w:i/>
          <w:iCs/>
          <w:color w:val="202124"/>
          <w:sz w:val="24"/>
          <w:szCs w:val="24"/>
          <w:lang w:val="en"/>
        </w:rPr>
        <w:t xml:space="preserve"> the </w:t>
      </w:r>
      <w:r>
        <w:rPr>
          <w:rFonts w:asciiTheme="majorBidi" w:eastAsia="Times New Roman" w:hAnsiTheme="majorBidi" w:cstheme="majorBidi"/>
          <w:i/>
          <w:iCs/>
          <w:color w:val="202124"/>
          <w:sz w:val="24"/>
          <w:szCs w:val="24"/>
        </w:rPr>
        <w:t xml:space="preserve">side </w:t>
      </w:r>
      <w:r w:rsidRPr="003155E6">
        <w:rPr>
          <w:rFonts w:asciiTheme="majorBidi" w:eastAsia="Times New Roman" w:hAnsiTheme="majorBidi" w:cstheme="majorBidi"/>
          <w:i/>
          <w:iCs/>
          <w:color w:val="202124"/>
          <w:sz w:val="24"/>
          <w:szCs w:val="24"/>
          <w:lang w:val="en"/>
        </w:rPr>
        <w:t>effect of the rupiah e</w:t>
      </w:r>
      <w:r>
        <w:rPr>
          <w:rFonts w:asciiTheme="majorBidi" w:eastAsia="Times New Roman" w:hAnsiTheme="majorBidi" w:cstheme="majorBidi"/>
          <w:i/>
          <w:iCs/>
          <w:color w:val="202124"/>
          <w:sz w:val="24"/>
          <w:szCs w:val="24"/>
          <w:lang w:val="en"/>
        </w:rPr>
        <w:t xml:space="preserve">xchange rate, interest rates </w:t>
      </w:r>
      <w:r>
        <w:rPr>
          <w:rFonts w:asciiTheme="majorBidi" w:eastAsia="Times New Roman" w:hAnsiTheme="majorBidi" w:cstheme="majorBidi"/>
          <w:i/>
          <w:iCs/>
          <w:color w:val="202124"/>
          <w:sz w:val="24"/>
          <w:szCs w:val="24"/>
        </w:rPr>
        <w:t>with</w:t>
      </w:r>
      <w:r>
        <w:rPr>
          <w:rFonts w:asciiTheme="majorBidi" w:eastAsia="Times New Roman" w:hAnsiTheme="majorBidi" w:cstheme="majorBidi"/>
          <w:i/>
          <w:iCs/>
          <w:color w:val="202124"/>
          <w:sz w:val="24"/>
          <w:szCs w:val="24"/>
          <w:lang w:val="en"/>
        </w:rPr>
        <w:t xml:space="preserve"> the money supply o</w:t>
      </w:r>
      <w:r>
        <w:rPr>
          <w:rFonts w:asciiTheme="majorBidi" w:eastAsia="Times New Roman" w:hAnsiTheme="majorBidi" w:cstheme="majorBidi"/>
          <w:i/>
          <w:iCs/>
          <w:color w:val="202124"/>
          <w:sz w:val="24"/>
          <w:szCs w:val="24"/>
        </w:rPr>
        <w:t>n</w:t>
      </w:r>
      <w:r w:rsidRPr="003155E6">
        <w:rPr>
          <w:rFonts w:asciiTheme="majorBidi" w:eastAsia="Times New Roman" w:hAnsiTheme="majorBidi" w:cstheme="majorBidi"/>
          <w:i/>
          <w:iCs/>
          <w:color w:val="202124"/>
          <w:sz w:val="24"/>
          <w:szCs w:val="24"/>
          <w:lang w:val="en"/>
        </w:rPr>
        <w:t xml:space="preserve"> co</w:t>
      </w:r>
      <w:r>
        <w:rPr>
          <w:rFonts w:asciiTheme="majorBidi" w:eastAsia="Times New Roman" w:hAnsiTheme="majorBidi" w:cstheme="majorBidi"/>
          <w:i/>
          <w:iCs/>
          <w:color w:val="202124"/>
          <w:sz w:val="24"/>
          <w:szCs w:val="24"/>
          <w:lang w:val="en"/>
        </w:rPr>
        <w:t>mposite stock price</w:t>
      </w:r>
      <w:r w:rsidRPr="00BC23D0">
        <w:rPr>
          <w:rFonts w:asciiTheme="majorBidi" w:eastAsia="Times New Roman" w:hAnsiTheme="majorBidi" w:cstheme="majorBidi"/>
          <w:i/>
          <w:iCs/>
          <w:color w:val="FFFFFF" w:themeColor="background1"/>
          <w:sz w:val="24"/>
          <w:szCs w:val="24"/>
        </w:rPr>
        <w:t>.</w:t>
      </w:r>
      <w:r>
        <w:rPr>
          <w:rFonts w:asciiTheme="majorBidi" w:eastAsia="Times New Roman" w:hAnsiTheme="majorBidi" w:cstheme="majorBidi"/>
          <w:i/>
          <w:iCs/>
          <w:color w:val="202124"/>
          <w:sz w:val="24"/>
          <w:szCs w:val="24"/>
          <w:lang w:val="en"/>
        </w:rPr>
        <w:t>index on</w:t>
      </w:r>
      <w:r w:rsidRPr="003155E6">
        <w:rPr>
          <w:rFonts w:asciiTheme="majorBidi" w:eastAsia="Times New Roman" w:hAnsiTheme="majorBidi" w:cstheme="majorBidi"/>
          <w:i/>
          <w:iCs/>
          <w:color w:val="202124"/>
          <w:sz w:val="24"/>
          <w:szCs w:val="24"/>
          <w:lang w:val="en"/>
        </w:rPr>
        <w:t xml:space="preserve"> IDX for the 2019-2021 period. This </w:t>
      </w:r>
      <w:r w:rsidRPr="003155E6">
        <w:rPr>
          <w:rFonts w:asciiTheme="majorBidi" w:eastAsia="Times New Roman" w:hAnsiTheme="majorBidi" w:cstheme="majorBidi"/>
          <w:i/>
          <w:iCs/>
          <w:color w:val="202124"/>
          <w:sz w:val="24"/>
          <w:szCs w:val="24"/>
        </w:rPr>
        <w:t xml:space="preserve">research </w:t>
      </w:r>
      <w:r w:rsidRPr="003155E6">
        <w:rPr>
          <w:rFonts w:asciiTheme="majorBidi" w:eastAsia="Times New Roman" w:hAnsiTheme="majorBidi" w:cstheme="majorBidi"/>
          <w:i/>
          <w:iCs/>
          <w:color w:val="202124"/>
          <w:sz w:val="24"/>
          <w:szCs w:val="24"/>
          <w:lang w:val="en"/>
        </w:rPr>
        <w:t>uses multiple linear regression analysis research methods using secondary data and the tools used in this study were tested using E-views 9. The population and sample in this study were all variable data studied from 2019-2021 on the Indonesia Stock Exchange. The results showed that partially the rupiah exchange rate, interest rates and the money supply had a significant effect on the JCI. Simultaneously the significant effect on the JCI is the rupiah exchange rate, while the interest rate and money supply variables have no significant effect on the JCI variable. For this reason, researchers hope that it can be used as a material consideration in determining strategies or policies in the s</w:t>
      </w:r>
      <w:r w:rsidR="006771A9">
        <w:rPr>
          <w:rFonts w:asciiTheme="majorBidi" w:eastAsia="Times New Roman" w:hAnsiTheme="majorBidi" w:cstheme="majorBidi"/>
          <w:i/>
          <w:iCs/>
          <w:color w:val="202124"/>
          <w:sz w:val="24"/>
          <w:szCs w:val="24"/>
          <w:lang w:val="en"/>
        </w:rPr>
        <w:t xml:space="preserve">tability of the rupiah </w:t>
      </w:r>
      <w:proofErr w:type="spellStart"/>
      <w:r w:rsidR="006771A9">
        <w:rPr>
          <w:rFonts w:asciiTheme="majorBidi" w:eastAsia="Times New Roman" w:hAnsiTheme="majorBidi" w:cstheme="majorBidi"/>
          <w:i/>
          <w:iCs/>
          <w:color w:val="202124"/>
          <w:sz w:val="24"/>
          <w:szCs w:val="24"/>
          <w:lang w:val="en"/>
        </w:rPr>
        <w:t>exchangerate</w:t>
      </w:r>
      <w:proofErr w:type="spellEnd"/>
      <w:r w:rsidR="006771A9">
        <w:rPr>
          <w:rFonts w:asciiTheme="majorBidi" w:eastAsia="Times New Roman" w:hAnsiTheme="majorBidi" w:cstheme="majorBidi"/>
          <w:i/>
          <w:iCs/>
          <w:color w:val="202124"/>
          <w:sz w:val="24"/>
          <w:szCs w:val="24"/>
          <w:lang w:val="en"/>
        </w:rPr>
        <w:t>, interest rate</w:t>
      </w:r>
      <w:r w:rsidRPr="003155E6">
        <w:rPr>
          <w:rFonts w:asciiTheme="majorBidi" w:eastAsia="Times New Roman" w:hAnsiTheme="majorBidi" w:cstheme="majorBidi"/>
          <w:i/>
          <w:iCs/>
          <w:color w:val="202124"/>
          <w:sz w:val="24"/>
          <w:szCs w:val="24"/>
          <w:lang w:val="en"/>
        </w:rPr>
        <w:t xml:space="preserve"> and money supply so as to strengthen domination of the capital market on Indonesia Stock Exchange</w:t>
      </w:r>
      <w:r>
        <w:rPr>
          <w:rFonts w:ascii="Times New Roman" w:eastAsia="Times New Roman" w:hAnsi="Times New Roman" w:cs="Times New Roman"/>
          <w:i/>
          <w:color w:val="000000"/>
          <w:sz w:val="24"/>
          <w:szCs w:val="24"/>
        </w:rPr>
        <w:t>.</w:t>
      </w:r>
    </w:p>
    <w:p w:rsidR="00C661A5" w:rsidRDefault="00C661A5" w:rsidP="00C661A5">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Keyword</w:t>
      </w:r>
      <w:r>
        <w:rPr>
          <w:i/>
          <w:color w:val="000000"/>
          <w:sz w:val="24"/>
          <w:szCs w:val="24"/>
        </w:rPr>
        <w:t xml:space="preserve"> : </w:t>
      </w:r>
      <w:r w:rsidR="00610773">
        <w:rPr>
          <w:rFonts w:ascii="Times New Roman" w:eastAsia="Times New Roman" w:hAnsi="Times New Roman" w:cs="Times New Roman"/>
          <w:i/>
          <w:color w:val="000000"/>
          <w:sz w:val="24"/>
          <w:szCs w:val="24"/>
        </w:rPr>
        <w:t>exchange rate,interest rate,</w:t>
      </w:r>
      <w:r>
        <w:rPr>
          <w:rFonts w:ascii="Times New Roman" w:eastAsia="Times New Roman" w:hAnsi="Times New Roman" w:cs="Times New Roman"/>
          <w:i/>
          <w:color w:val="000000"/>
          <w:sz w:val="24"/>
          <w:szCs w:val="24"/>
        </w:rPr>
        <w:t>JUB</w:t>
      </w:r>
    </w:p>
    <w:p w:rsidR="00C661A5" w:rsidRDefault="00C661A5" w:rsidP="00C661A5">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p>
    <w:p w:rsidR="00C661A5" w:rsidRPr="00750683" w:rsidRDefault="00C661A5" w:rsidP="00C661A5">
      <w:pPr>
        <w:pStyle w:val="Heading1"/>
        <w:numPr>
          <w:ilvl w:val="0"/>
          <w:numId w:val="1"/>
        </w:numPr>
        <w:spacing w:line="360" w:lineRule="auto"/>
        <w:ind w:left="567" w:hanging="567"/>
        <w:rPr>
          <w:sz w:val="24"/>
          <w:szCs w:val="24"/>
        </w:rPr>
      </w:pPr>
      <w:r>
        <w:rPr>
          <w:sz w:val="24"/>
          <w:szCs w:val="24"/>
        </w:rPr>
        <w:t>PENDAHULUAN</w:t>
      </w:r>
    </w:p>
    <w:p w:rsidR="00C661A5" w:rsidRDefault="00D42780" w:rsidP="00C4230B">
      <w:pPr>
        <w:pStyle w:val="ListParagraph"/>
        <w:spacing w:line="360" w:lineRule="auto"/>
        <w:ind w:leftChars="0" w:left="567" w:firstLineChars="0" w:firstLine="718"/>
        <w:jc w:val="both"/>
        <w:rPr>
          <w:rFonts w:asciiTheme="majorBidi" w:hAnsiTheme="majorBidi" w:cstheme="majorBidi"/>
          <w:lang w:val="id-ID"/>
        </w:rPr>
      </w:pPr>
      <w:r>
        <w:rPr>
          <w:rFonts w:asciiTheme="majorBidi" w:eastAsia="Palatino Linotype" w:hAnsiTheme="majorBidi" w:cstheme="majorBidi"/>
          <w:lang w:val="id-ID"/>
        </w:rPr>
        <w:t>Sub bab ini</w:t>
      </w:r>
      <w:r w:rsidR="00C661A5" w:rsidRPr="00750683">
        <w:rPr>
          <w:rFonts w:asciiTheme="majorBidi" w:eastAsia="Palatino Linotype" w:hAnsiTheme="majorBidi" w:cstheme="majorBidi"/>
        </w:rPr>
        <w:t xml:space="preserve"> </w:t>
      </w:r>
      <w:r w:rsidR="00C661A5">
        <w:rPr>
          <w:rFonts w:asciiTheme="majorBidi" w:eastAsia="Palatino Linotype" w:hAnsiTheme="majorBidi" w:cstheme="majorBidi"/>
          <w:lang w:val="id-ID"/>
        </w:rPr>
        <w:t>meliputi</w:t>
      </w:r>
      <w:r w:rsidR="00C661A5" w:rsidRPr="00750683">
        <w:rPr>
          <w:rFonts w:asciiTheme="majorBidi" w:eastAsia="Palatino Linotype" w:hAnsiTheme="majorBidi" w:cstheme="majorBidi"/>
        </w:rPr>
        <w:t xml:space="preserve"> </w:t>
      </w:r>
      <w:r>
        <w:rPr>
          <w:rFonts w:asciiTheme="majorBidi" w:eastAsia="Palatino Linotype" w:hAnsiTheme="majorBidi" w:cstheme="majorBidi"/>
          <w:lang w:val="id-ID"/>
        </w:rPr>
        <w:t>mengenai</w:t>
      </w:r>
      <w:r>
        <w:rPr>
          <w:rFonts w:asciiTheme="majorBidi" w:eastAsia="Palatino Linotype" w:hAnsiTheme="majorBidi" w:cstheme="majorBidi"/>
        </w:rPr>
        <w:t xml:space="preserve"> latar</w:t>
      </w:r>
      <w:r w:rsidR="00C661A5" w:rsidRPr="00750683">
        <w:rPr>
          <w:rFonts w:asciiTheme="majorBidi" w:eastAsia="Palatino Linotype" w:hAnsiTheme="majorBidi" w:cstheme="majorBidi"/>
        </w:rPr>
        <w:t>belaka</w:t>
      </w:r>
      <w:r w:rsidR="00C661A5">
        <w:rPr>
          <w:rFonts w:asciiTheme="majorBidi" w:eastAsia="Palatino Linotype" w:hAnsiTheme="majorBidi" w:cstheme="majorBidi"/>
        </w:rPr>
        <w:t>ng, tujuan</w:t>
      </w:r>
      <w:r>
        <w:rPr>
          <w:rFonts w:asciiTheme="majorBidi" w:eastAsia="Palatino Linotype" w:hAnsiTheme="majorBidi" w:cstheme="majorBidi"/>
          <w:lang w:val="id-ID"/>
        </w:rPr>
        <w:t xml:space="preserve"> dan </w:t>
      </w:r>
      <w:r w:rsidR="00C661A5" w:rsidRPr="00750683">
        <w:rPr>
          <w:rFonts w:asciiTheme="majorBidi" w:eastAsia="Palatino Linotype" w:hAnsiTheme="majorBidi" w:cstheme="majorBidi"/>
        </w:rPr>
        <w:t xml:space="preserve">teori yang ditulis </w:t>
      </w:r>
      <w:r w:rsidR="00C661A5" w:rsidRPr="00750683">
        <w:rPr>
          <w:rFonts w:asciiTheme="majorBidi" w:hAnsiTheme="majorBidi" w:cstheme="majorBidi"/>
        </w:rPr>
        <w:t>Pada era globalisasi saat ini bidang investasi sudah berkembang begitu cepat dan pesat. Semakin</w:t>
      </w:r>
      <w:r w:rsidR="00C661A5" w:rsidRPr="00750683">
        <w:rPr>
          <w:rFonts w:asciiTheme="majorBidi" w:hAnsiTheme="majorBidi" w:cstheme="majorBidi"/>
          <w:lang w:val="id-ID"/>
        </w:rPr>
        <w:t xml:space="preserve"> </w:t>
      </w:r>
      <w:r w:rsidR="00C661A5" w:rsidRPr="00750683">
        <w:rPr>
          <w:rFonts w:asciiTheme="majorBidi" w:hAnsiTheme="majorBidi" w:cstheme="majorBidi"/>
        </w:rPr>
        <w:t>bertambahnya jumlah investor atau nasabah yang terlibat dalam bertransaksi jual beli saham, maka hal tesebut membuat pemerintah</w:t>
      </w:r>
      <w:r>
        <w:rPr>
          <w:rFonts w:asciiTheme="majorBidi" w:hAnsiTheme="majorBidi" w:cstheme="majorBidi"/>
        </w:rPr>
        <w:t xml:space="preserve"> menjadikan pasar</w:t>
      </w:r>
      <w:r>
        <w:rPr>
          <w:rFonts w:asciiTheme="majorBidi" w:hAnsiTheme="majorBidi" w:cstheme="majorBidi"/>
          <w:lang w:val="id-ID"/>
        </w:rPr>
        <w:t>-</w:t>
      </w:r>
      <w:r>
        <w:rPr>
          <w:rFonts w:asciiTheme="majorBidi" w:hAnsiTheme="majorBidi" w:cstheme="majorBidi"/>
        </w:rPr>
        <w:t>modal sebagai</w:t>
      </w:r>
      <w:r>
        <w:rPr>
          <w:rFonts w:asciiTheme="majorBidi" w:hAnsiTheme="majorBidi" w:cstheme="majorBidi"/>
          <w:lang w:val="id-ID"/>
        </w:rPr>
        <w:t xml:space="preserve"> </w:t>
      </w:r>
      <w:r w:rsidR="00C661A5" w:rsidRPr="00750683">
        <w:rPr>
          <w:rFonts w:asciiTheme="majorBidi" w:hAnsiTheme="majorBidi" w:cstheme="majorBidi"/>
        </w:rPr>
        <w:t>indikator yang</w:t>
      </w:r>
      <w:r>
        <w:rPr>
          <w:rFonts w:asciiTheme="majorBidi" w:hAnsiTheme="majorBidi" w:cstheme="majorBidi"/>
          <w:lang w:val="id-ID"/>
        </w:rPr>
        <w:t xml:space="preserve"> salahsatunya</w:t>
      </w:r>
      <w:r w:rsidR="00C661A5" w:rsidRPr="00750683">
        <w:rPr>
          <w:rFonts w:asciiTheme="majorBidi" w:hAnsiTheme="majorBidi" w:cstheme="majorBidi"/>
        </w:rPr>
        <w:t xml:space="preserve"> sebagai </w:t>
      </w:r>
      <w:r w:rsidR="00C661A5">
        <w:rPr>
          <w:rFonts w:asciiTheme="majorBidi" w:hAnsiTheme="majorBidi" w:cstheme="majorBidi"/>
          <w:lang w:val="id-ID"/>
        </w:rPr>
        <w:t xml:space="preserve">patokan </w:t>
      </w:r>
      <w:r>
        <w:rPr>
          <w:rFonts w:asciiTheme="majorBidi" w:hAnsiTheme="majorBidi" w:cstheme="majorBidi"/>
          <w:lang w:val="id-ID"/>
        </w:rPr>
        <w:t>perkembangan</w:t>
      </w:r>
      <w:r w:rsidR="00C661A5" w:rsidRPr="00750683">
        <w:rPr>
          <w:rFonts w:asciiTheme="majorBidi" w:hAnsiTheme="majorBidi" w:cstheme="majorBidi"/>
        </w:rPr>
        <w:t xml:space="preserve"> </w:t>
      </w:r>
      <w:r w:rsidR="00C661A5" w:rsidRPr="00750683">
        <w:rPr>
          <w:rFonts w:asciiTheme="majorBidi" w:hAnsiTheme="majorBidi" w:cstheme="majorBidi"/>
        </w:rPr>
        <w:lastRenderedPageBreak/>
        <w:t xml:space="preserve">negara Indonesia </w:t>
      </w:r>
      <w:r>
        <w:rPr>
          <w:rFonts w:asciiTheme="majorBidi" w:hAnsiTheme="majorBidi" w:cstheme="majorBidi"/>
          <w:lang w:val="id-ID"/>
        </w:rPr>
        <w:t>dan</w:t>
      </w:r>
      <w:r w:rsidR="00C661A5" w:rsidRPr="00750683">
        <w:rPr>
          <w:rFonts w:asciiTheme="majorBidi" w:hAnsiTheme="majorBidi" w:cstheme="majorBidi"/>
        </w:rPr>
        <w:t xml:space="preserve"> sebagai </w:t>
      </w:r>
      <w:r w:rsidR="00C661A5">
        <w:rPr>
          <w:rFonts w:asciiTheme="majorBidi" w:hAnsiTheme="majorBidi" w:cstheme="majorBidi"/>
          <w:lang w:val="id-ID"/>
        </w:rPr>
        <w:t>penopang</w:t>
      </w:r>
      <w:r w:rsidR="00C661A5" w:rsidRPr="00750683">
        <w:rPr>
          <w:rFonts w:asciiTheme="majorBidi" w:hAnsiTheme="majorBidi" w:cstheme="majorBidi"/>
        </w:rPr>
        <w:t xml:space="preserve"> </w:t>
      </w:r>
      <w:r w:rsidR="00C661A5">
        <w:rPr>
          <w:rFonts w:asciiTheme="majorBidi" w:hAnsiTheme="majorBidi" w:cstheme="majorBidi"/>
          <w:lang w:val="id-ID"/>
        </w:rPr>
        <w:t>per</w:t>
      </w:r>
      <w:r w:rsidR="00C661A5" w:rsidRPr="00750683">
        <w:rPr>
          <w:rFonts w:asciiTheme="majorBidi" w:hAnsiTheme="majorBidi" w:cstheme="majorBidi"/>
        </w:rPr>
        <w:t>ekonomi</w:t>
      </w:r>
      <w:r w:rsidR="00C661A5">
        <w:rPr>
          <w:rFonts w:asciiTheme="majorBidi" w:hAnsiTheme="majorBidi" w:cstheme="majorBidi"/>
          <w:lang w:val="id-ID"/>
        </w:rPr>
        <w:t>an</w:t>
      </w:r>
      <w:r w:rsidR="00C661A5" w:rsidRPr="00750683">
        <w:rPr>
          <w:rFonts w:asciiTheme="majorBidi" w:hAnsiTheme="majorBidi" w:cstheme="majorBidi"/>
        </w:rPr>
        <w:t xml:space="preserve"> di Negara. Pada pasar modal pasti akan mengalami peningkatan atau bahkan penurunan terhada</w:t>
      </w:r>
      <w:r>
        <w:rPr>
          <w:rFonts w:asciiTheme="majorBidi" w:hAnsiTheme="majorBidi" w:cstheme="majorBidi"/>
        </w:rPr>
        <w:t>p harga saham. Naik dan turun</w:t>
      </w:r>
      <w:r w:rsidR="00C661A5" w:rsidRPr="00750683">
        <w:rPr>
          <w:rFonts w:asciiTheme="majorBidi" w:hAnsiTheme="majorBidi" w:cstheme="majorBidi"/>
        </w:rPr>
        <w:t xml:space="preserve"> harga saham tersebut </w:t>
      </w:r>
      <w:r>
        <w:rPr>
          <w:rFonts w:asciiTheme="majorBidi" w:hAnsiTheme="majorBidi" w:cstheme="majorBidi"/>
          <w:lang w:val="id-ID"/>
        </w:rPr>
        <w:t>tergambar</w:t>
      </w:r>
      <w:r w:rsidR="00C661A5" w:rsidRPr="00750683">
        <w:rPr>
          <w:rFonts w:asciiTheme="majorBidi" w:hAnsiTheme="majorBidi" w:cstheme="majorBidi"/>
        </w:rPr>
        <w:t xml:space="preserve"> </w:t>
      </w:r>
      <w:r>
        <w:rPr>
          <w:rFonts w:asciiTheme="majorBidi" w:hAnsiTheme="majorBidi" w:cstheme="majorBidi"/>
          <w:lang w:val="id-ID"/>
        </w:rPr>
        <w:t>di</w:t>
      </w:r>
      <w:r w:rsidR="00C661A5" w:rsidRPr="00750683">
        <w:rPr>
          <w:rFonts w:asciiTheme="majorBidi" w:hAnsiTheme="majorBidi" w:cstheme="majorBidi"/>
        </w:rPr>
        <w:t>dalam pergerakan indeks.</w:t>
      </w:r>
      <w:r w:rsidR="00C661A5" w:rsidRPr="00750683">
        <w:rPr>
          <w:rFonts w:asciiTheme="majorBidi" w:hAnsiTheme="majorBidi" w:cstheme="majorBidi"/>
          <w:lang w:val="id-ID"/>
        </w:rPr>
        <w:t xml:space="preserve"> </w:t>
      </w:r>
      <w:r>
        <w:rPr>
          <w:rFonts w:asciiTheme="majorBidi" w:hAnsiTheme="majorBidi" w:cstheme="majorBidi"/>
          <w:lang w:val="id-ID"/>
        </w:rPr>
        <w:t>Apabila ingin</w:t>
      </w:r>
      <w:r w:rsidR="00C661A5" w:rsidRPr="00BA4F1E">
        <w:rPr>
          <w:rFonts w:asciiTheme="majorBidi" w:hAnsiTheme="majorBidi" w:cstheme="majorBidi"/>
          <w:lang w:val="id-ID"/>
        </w:rPr>
        <w:t xml:space="preserve"> </w:t>
      </w:r>
      <w:r>
        <w:rPr>
          <w:rFonts w:asciiTheme="majorBidi" w:hAnsiTheme="majorBidi" w:cstheme="majorBidi"/>
          <w:lang w:val="id-ID"/>
        </w:rPr>
        <w:t xml:space="preserve">mengetahui </w:t>
      </w:r>
      <w:r w:rsidR="00C4230B">
        <w:rPr>
          <w:rFonts w:asciiTheme="majorBidi" w:hAnsiTheme="majorBidi" w:cstheme="majorBidi"/>
          <w:lang w:val="id-ID"/>
        </w:rPr>
        <w:t>kemajuan</w:t>
      </w:r>
      <w:r w:rsidR="00C661A5" w:rsidRPr="00BA4F1E">
        <w:rPr>
          <w:rFonts w:asciiTheme="majorBidi" w:hAnsiTheme="majorBidi" w:cstheme="majorBidi"/>
          <w:lang w:val="id-ID"/>
        </w:rPr>
        <w:t xml:space="preserve"> pasar modal di Indonesia</w:t>
      </w:r>
      <w:r>
        <w:rPr>
          <w:rFonts w:asciiTheme="majorBidi" w:hAnsiTheme="majorBidi" w:cstheme="majorBidi"/>
          <w:lang w:val="id-ID"/>
        </w:rPr>
        <w:t>,</w:t>
      </w:r>
      <w:r w:rsidR="00C661A5" w:rsidRPr="00BA4F1E">
        <w:rPr>
          <w:rFonts w:asciiTheme="majorBidi" w:hAnsiTheme="majorBidi" w:cstheme="majorBidi"/>
          <w:lang w:val="id-ID"/>
        </w:rPr>
        <w:t xml:space="preserve"> bisa menggunakan indikator I</w:t>
      </w:r>
      <w:r w:rsidR="00C4230B">
        <w:rPr>
          <w:rFonts w:asciiTheme="majorBidi" w:hAnsiTheme="majorBidi" w:cstheme="majorBidi"/>
          <w:lang w:val="id-ID"/>
        </w:rPr>
        <w:t>ndeks Harga Saham Gabungan</w:t>
      </w:r>
      <w:r w:rsidR="00C661A5" w:rsidRPr="00750683">
        <w:rPr>
          <w:rFonts w:asciiTheme="majorBidi" w:hAnsiTheme="majorBidi" w:cstheme="majorBidi"/>
          <w:lang w:val="id-ID"/>
        </w:rPr>
        <w:t>.</w:t>
      </w:r>
    </w:p>
    <w:p w:rsidR="00C661A5" w:rsidRDefault="00D42780" w:rsidP="00D42780">
      <w:pPr>
        <w:pStyle w:val="ListParagraph"/>
        <w:spacing w:line="360" w:lineRule="auto"/>
        <w:ind w:leftChars="0" w:left="567" w:firstLineChars="0" w:firstLine="718"/>
        <w:jc w:val="both"/>
        <w:rPr>
          <w:rFonts w:asciiTheme="majorBidi" w:hAnsiTheme="majorBidi" w:cstheme="majorBidi"/>
          <w:lang w:val="id-ID"/>
        </w:rPr>
      </w:pPr>
      <w:r>
        <w:rPr>
          <w:rFonts w:asciiTheme="majorBidi" w:hAnsiTheme="majorBidi" w:cstheme="majorBidi"/>
          <w:lang w:val="id-ID"/>
        </w:rPr>
        <w:t>B</w:t>
      </w:r>
      <w:r w:rsidR="00C661A5" w:rsidRPr="00BA4F1E">
        <w:rPr>
          <w:rFonts w:asciiTheme="majorBidi" w:hAnsiTheme="majorBidi" w:cstheme="majorBidi"/>
          <w:lang w:val="id-ID"/>
        </w:rPr>
        <w:t xml:space="preserve">erbagai faktor </w:t>
      </w:r>
      <w:r>
        <w:rPr>
          <w:rFonts w:asciiTheme="majorBidi" w:hAnsiTheme="majorBidi" w:cstheme="majorBidi"/>
          <w:lang w:val="id-ID"/>
        </w:rPr>
        <w:t>pengaruh</w:t>
      </w:r>
      <w:r w:rsidR="00C661A5" w:rsidRPr="00BA4F1E">
        <w:rPr>
          <w:rFonts w:asciiTheme="majorBidi" w:hAnsiTheme="majorBidi" w:cstheme="majorBidi"/>
          <w:lang w:val="id-ID"/>
        </w:rPr>
        <w:t xml:space="preserve"> </w:t>
      </w:r>
      <w:r>
        <w:rPr>
          <w:rFonts w:asciiTheme="majorBidi" w:hAnsiTheme="majorBidi" w:cstheme="majorBidi"/>
          <w:lang w:val="id-ID"/>
        </w:rPr>
        <w:t>dari</w:t>
      </w:r>
      <w:r w:rsidR="00C661A5" w:rsidRPr="00BA4F1E">
        <w:rPr>
          <w:rFonts w:asciiTheme="majorBidi" w:hAnsiTheme="majorBidi" w:cstheme="majorBidi"/>
          <w:lang w:val="id-ID"/>
        </w:rPr>
        <w:t xml:space="preserve"> pergerakan IHSG antara lain, faktor ekonomi makro (ekonomi global, inflasi, kurs atau nilai tukar rupiah, kestabilan politik negara, yang terakhir suku bunga di Bank Indonesia), pernyataan tersebut dikemukakan oleh Blanchrad:2006. Lingkungan makro ekonomi mempunyai arti lingkungan berada diluar perusahaan bisa mempengaruhi operasi lingkungan perusahaan dalam keseharian.</w:t>
      </w:r>
    </w:p>
    <w:p w:rsidR="00C661A5" w:rsidRPr="00BA4F1E" w:rsidRDefault="00C661A5" w:rsidP="00C661A5">
      <w:pPr>
        <w:pStyle w:val="ListParagraph"/>
        <w:spacing w:line="360" w:lineRule="auto"/>
        <w:ind w:leftChars="0" w:left="567" w:firstLineChars="0" w:firstLine="718"/>
        <w:jc w:val="both"/>
        <w:rPr>
          <w:rFonts w:asciiTheme="majorBidi" w:hAnsiTheme="majorBidi" w:cstheme="majorBidi"/>
        </w:rPr>
      </w:pPr>
      <w:r>
        <w:rPr>
          <w:rFonts w:asciiTheme="majorBidi" w:hAnsiTheme="majorBidi" w:cstheme="majorBidi"/>
          <w:lang w:val="id-ID"/>
        </w:rPr>
        <w:t>Perubahan Variabel ekonomi makro akan mempengaruhi Indeks harga s</w:t>
      </w:r>
      <w:r w:rsidRPr="00750683">
        <w:rPr>
          <w:rFonts w:asciiTheme="majorBidi" w:hAnsiTheme="majorBidi" w:cstheme="majorBidi"/>
          <w:lang w:val="id-ID"/>
        </w:rPr>
        <w:t xml:space="preserve">aham lebih cepat daripada </w:t>
      </w:r>
      <w:r>
        <w:rPr>
          <w:rFonts w:asciiTheme="majorBidi" w:hAnsiTheme="majorBidi" w:cstheme="majorBidi"/>
          <w:lang w:val="id-ID"/>
        </w:rPr>
        <w:t>progres atau daya saing</w:t>
      </w:r>
      <w:r w:rsidRPr="00750683">
        <w:rPr>
          <w:rFonts w:asciiTheme="majorBidi" w:hAnsiTheme="majorBidi" w:cstheme="majorBidi"/>
          <w:lang w:val="id-ID"/>
        </w:rPr>
        <w:t xml:space="preserve"> perusahaan yang bersangkutan. </w:t>
      </w:r>
      <w:r w:rsidRPr="00750683">
        <w:rPr>
          <w:rFonts w:asciiTheme="majorBidi" w:eastAsia="Times New Roman" w:hAnsiTheme="majorBidi" w:cstheme="majorBidi"/>
          <w:lang w:val="id-ID"/>
        </w:rPr>
        <w:t>Berikut kinerja IHSG dan Indeks Sektor sepanjang tahun 2021</w:t>
      </w:r>
    </w:p>
    <w:p w:rsidR="00C661A5" w:rsidRPr="00750683" w:rsidRDefault="00C661A5" w:rsidP="00C661A5">
      <w:pPr>
        <w:spacing w:line="360" w:lineRule="auto"/>
        <w:ind w:left="2" w:hanging="2"/>
        <w:jc w:val="both"/>
        <w:rPr>
          <w:rFonts w:asciiTheme="majorBidi" w:eastAsia="Palatino Linotype" w:hAnsiTheme="majorBidi" w:cstheme="majorBidi"/>
          <w:sz w:val="24"/>
          <w:szCs w:val="24"/>
        </w:rPr>
      </w:pPr>
      <w:r w:rsidRPr="00750683">
        <w:rPr>
          <w:rFonts w:asciiTheme="majorBidi" w:eastAsia="Palatino Linotype" w:hAnsiTheme="majorBidi" w:cstheme="majorBidi"/>
          <w:b/>
          <w:sz w:val="24"/>
          <w:szCs w:val="24"/>
        </w:rPr>
        <w:t xml:space="preserve">Tabel 1. DaftarIndeks Harga Saham Gabungan (IHSG) selama tahun 2021 </w:t>
      </w:r>
    </w:p>
    <w:tbl>
      <w:tblPr>
        <w:tblStyle w:val="TableGrid"/>
        <w:tblW w:w="0" w:type="auto"/>
        <w:tblInd w:w="720" w:type="dxa"/>
        <w:tblLook w:val="04A0" w:firstRow="1" w:lastRow="0" w:firstColumn="1" w:lastColumn="0" w:noHBand="0" w:noVBand="1"/>
      </w:tblPr>
      <w:tblGrid>
        <w:gridCol w:w="2123"/>
        <w:gridCol w:w="2054"/>
        <w:gridCol w:w="2039"/>
        <w:gridCol w:w="2067"/>
      </w:tblGrid>
      <w:tr w:rsidR="00C661A5" w:rsidRPr="00750683" w:rsidTr="00E87D2A">
        <w:trPr>
          <w:trHeight w:val="365"/>
        </w:trPr>
        <w:tc>
          <w:tcPr>
            <w:tcW w:w="2190"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61A5" w:rsidRPr="00750683" w:rsidRDefault="00C661A5" w:rsidP="00E87D2A">
            <w:pPr>
              <w:pStyle w:val="ListParagraph"/>
              <w:spacing w:line="360" w:lineRule="auto"/>
              <w:ind w:leftChars="0" w:left="2" w:hanging="2"/>
              <w:jc w:val="center"/>
              <w:rPr>
                <w:rFonts w:asciiTheme="majorBidi" w:hAnsiTheme="majorBidi" w:cstheme="majorBidi"/>
              </w:rPr>
            </w:pPr>
            <w:r w:rsidRPr="00750683">
              <w:rPr>
                <w:rFonts w:asciiTheme="majorBidi" w:hAnsiTheme="majorBidi" w:cstheme="majorBidi"/>
              </w:rPr>
              <w:t>In</w:t>
            </w:r>
            <w:r w:rsidRPr="00750683">
              <w:rPr>
                <w:rFonts w:asciiTheme="majorBidi" w:eastAsia="Times New Roman" w:hAnsiTheme="majorBidi" w:cstheme="majorBidi"/>
              </w:rPr>
              <w:t>deks dan Sektor</w:t>
            </w:r>
          </w:p>
        </w:tc>
        <w:tc>
          <w:tcPr>
            <w:tcW w:w="6436"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61A5" w:rsidRPr="00750683" w:rsidRDefault="00C661A5" w:rsidP="00E87D2A">
            <w:pPr>
              <w:pStyle w:val="ListParagraph"/>
              <w:spacing w:line="360" w:lineRule="auto"/>
              <w:ind w:leftChars="0" w:left="2" w:hanging="2"/>
              <w:jc w:val="center"/>
              <w:rPr>
                <w:rFonts w:asciiTheme="majorBidi" w:hAnsiTheme="majorBidi" w:cstheme="majorBidi"/>
              </w:rPr>
            </w:pPr>
            <w:r w:rsidRPr="00750683">
              <w:rPr>
                <w:rFonts w:asciiTheme="majorBidi" w:hAnsiTheme="majorBidi" w:cstheme="majorBidi"/>
              </w:rPr>
              <w:t>Return (%)</w:t>
            </w:r>
          </w:p>
        </w:tc>
      </w:tr>
      <w:tr w:rsidR="00C661A5" w:rsidRPr="00750683" w:rsidTr="00E87D2A">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61A5" w:rsidRPr="00750683" w:rsidRDefault="00C661A5" w:rsidP="00E87D2A">
            <w:pPr>
              <w:suppressAutoHyphens w:val="0"/>
              <w:spacing w:line="360" w:lineRule="auto"/>
              <w:ind w:leftChars="0" w:firstLineChars="0" w:firstLine="0"/>
              <w:outlineLvl w:val="9"/>
              <w:rPr>
                <w:rFonts w:asciiTheme="majorBidi" w:hAnsiTheme="majorBidi" w:cstheme="majorBidi"/>
                <w:noProof/>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3 bulan</w:t>
            </w:r>
          </w:p>
        </w:tc>
        <w:tc>
          <w:tcPr>
            <w:tcW w:w="213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6 bulan</w:t>
            </w:r>
          </w:p>
        </w:tc>
        <w:tc>
          <w:tcPr>
            <w:tcW w:w="215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 xml:space="preserve">1 tahun </w:t>
            </w:r>
          </w:p>
        </w:tc>
      </w:tr>
      <w:tr w:rsidR="00C661A5" w:rsidRPr="00750683" w:rsidTr="00E87D2A">
        <w:trPr>
          <w:trHeight w:val="365"/>
        </w:trPr>
        <w:tc>
          <w:tcPr>
            <w:tcW w:w="219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IHSG</w:t>
            </w:r>
          </w:p>
        </w:tc>
        <w:tc>
          <w:tcPr>
            <w:tcW w:w="2149"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4.68</w:t>
            </w:r>
          </w:p>
        </w:tc>
        <w:tc>
          <w:tcPr>
            <w:tcW w:w="213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9.96</w:t>
            </w:r>
          </w:p>
        </w:tc>
        <w:tc>
          <w:tcPr>
            <w:tcW w:w="215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10.08</w:t>
            </w:r>
          </w:p>
        </w:tc>
      </w:tr>
      <w:tr w:rsidR="00C661A5" w:rsidRPr="00750683" w:rsidTr="00E87D2A">
        <w:trPr>
          <w:trHeight w:val="365"/>
        </w:trPr>
        <w:tc>
          <w:tcPr>
            <w:tcW w:w="219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IDX30</w:t>
            </w:r>
          </w:p>
        </w:tc>
        <w:tc>
          <w:tcPr>
            <w:tcW w:w="2149"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4.42</w:t>
            </w:r>
          </w:p>
        </w:tc>
        <w:tc>
          <w:tcPr>
            <w:tcW w:w="213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10.38</w:t>
            </w:r>
          </w:p>
        </w:tc>
        <w:tc>
          <w:tcPr>
            <w:tcW w:w="215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color w:val="FF0000"/>
              </w:rPr>
            </w:pPr>
            <w:r w:rsidRPr="00750683">
              <w:rPr>
                <w:rFonts w:asciiTheme="majorBidi" w:hAnsiTheme="majorBidi" w:cstheme="majorBidi"/>
                <w:color w:val="FF0000"/>
              </w:rPr>
              <w:t>-1.03</w:t>
            </w:r>
          </w:p>
        </w:tc>
      </w:tr>
      <w:tr w:rsidR="00C661A5" w:rsidRPr="00750683" w:rsidTr="00E87D2A">
        <w:trPr>
          <w:trHeight w:val="365"/>
        </w:trPr>
        <w:tc>
          <w:tcPr>
            <w:tcW w:w="219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L45</w:t>
            </w:r>
          </w:p>
        </w:tc>
        <w:tc>
          <w:tcPr>
            <w:tcW w:w="2149"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4.11</w:t>
            </w:r>
          </w:p>
        </w:tc>
        <w:tc>
          <w:tcPr>
            <w:tcW w:w="213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10.25</w:t>
            </w:r>
          </w:p>
        </w:tc>
        <w:tc>
          <w:tcPr>
            <w:tcW w:w="215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color w:val="FF0000"/>
              </w:rPr>
            </w:pPr>
            <w:r w:rsidRPr="00750683">
              <w:rPr>
                <w:rFonts w:asciiTheme="majorBidi" w:hAnsiTheme="majorBidi" w:cstheme="majorBidi"/>
                <w:color w:val="FF0000"/>
              </w:rPr>
              <w:t>-0.37</w:t>
            </w:r>
          </w:p>
        </w:tc>
      </w:tr>
      <w:tr w:rsidR="00C661A5" w:rsidRPr="00750683" w:rsidTr="00E87D2A">
        <w:trPr>
          <w:trHeight w:val="73"/>
        </w:trPr>
        <w:tc>
          <w:tcPr>
            <w:tcW w:w="219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 xml:space="preserve">Sektor Teknologi </w:t>
            </w:r>
          </w:p>
        </w:tc>
        <w:tc>
          <w:tcPr>
            <w:tcW w:w="2149"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color w:val="FF0000"/>
              </w:rPr>
            </w:pPr>
            <w:r w:rsidRPr="00750683">
              <w:rPr>
                <w:rFonts w:asciiTheme="majorBidi" w:hAnsiTheme="majorBidi" w:cstheme="majorBidi"/>
                <w:color w:val="FF0000"/>
              </w:rPr>
              <w:t>-4.75</w:t>
            </w:r>
          </w:p>
        </w:tc>
        <w:tc>
          <w:tcPr>
            <w:tcW w:w="213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color w:val="FF0000"/>
              </w:rPr>
            </w:pPr>
            <w:r w:rsidRPr="00750683">
              <w:rPr>
                <w:rFonts w:asciiTheme="majorBidi" w:hAnsiTheme="majorBidi" w:cstheme="majorBidi"/>
                <w:color w:val="FF0000"/>
              </w:rPr>
              <w:t>-15.97</w:t>
            </w:r>
          </w:p>
        </w:tc>
        <w:tc>
          <w:tcPr>
            <w:tcW w:w="215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380.14</w:t>
            </w:r>
          </w:p>
        </w:tc>
      </w:tr>
    </w:tbl>
    <w:p w:rsidR="00C661A5" w:rsidRPr="00750683" w:rsidRDefault="00C661A5" w:rsidP="00C661A5">
      <w:pPr>
        <w:pStyle w:val="ListParagraph"/>
        <w:spacing w:line="360" w:lineRule="auto"/>
        <w:ind w:leftChars="0" w:left="2" w:hanging="2"/>
        <w:rPr>
          <w:rFonts w:asciiTheme="majorBidi" w:hAnsiTheme="majorBidi" w:cstheme="majorBidi"/>
          <w:i/>
          <w:iCs/>
        </w:rPr>
      </w:pPr>
      <w:r w:rsidRPr="00750683">
        <w:rPr>
          <w:rFonts w:asciiTheme="majorBidi" w:hAnsiTheme="majorBidi" w:cstheme="majorBidi"/>
          <w:i/>
          <w:iCs/>
        </w:rPr>
        <w:t>Sumber : Tim Rist Bareksa</w:t>
      </w:r>
    </w:p>
    <w:p w:rsidR="00C661A5" w:rsidRPr="00F57568" w:rsidRDefault="00F57568" w:rsidP="00F57568">
      <w:pPr>
        <w:pStyle w:val="ListParagraph"/>
        <w:spacing w:line="360" w:lineRule="auto"/>
        <w:ind w:leftChars="0" w:firstLineChars="0" w:firstLine="718"/>
        <w:jc w:val="both"/>
        <w:rPr>
          <w:rFonts w:asciiTheme="majorBidi" w:hAnsiTheme="majorBidi" w:cstheme="majorBidi"/>
          <w:lang w:val="id-ID"/>
        </w:rPr>
      </w:pPr>
      <w:r>
        <w:rPr>
          <w:rFonts w:asciiTheme="majorBidi" w:hAnsiTheme="majorBidi" w:cstheme="majorBidi"/>
        </w:rPr>
        <w:t>Dari data diatas sektor d</w:t>
      </w:r>
      <w:r>
        <w:rPr>
          <w:rFonts w:asciiTheme="majorBidi" w:hAnsiTheme="majorBidi" w:cstheme="majorBidi"/>
          <w:lang w:val="id-ID"/>
        </w:rPr>
        <w:t>a</w:t>
      </w:r>
      <w:r w:rsidR="00C661A5" w:rsidRPr="00750683">
        <w:rPr>
          <w:rFonts w:asciiTheme="majorBidi" w:hAnsiTheme="majorBidi" w:cstheme="majorBidi"/>
        </w:rPr>
        <w:t xml:space="preserve">ri </w:t>
      </w:r>
      <w:r>
        <w:rPr>
          <w:rFonts w:asciiTheme="majorBidi" w:hAnsiTheme="majorBidi" w:cstheme="majorBidi"/>
          <w:lang w:val="id-ID"/>
        </w:rPr>
        <w:t xml:space="preserve">indeks saham sebagai acuan ekonomi pada IHSG antara lain, manufakur, perbankan yang memeliki </w:t>
      </w:r>
      <w:r w:rsidRPr="00F57568">
        <w:rPr>
          <w:rFonts w:asciiTheme="majorBidi" w:hAnsiTheme="majorBidi" w:cstheme="majorBidi"/>
          <w:i/>
          <w:iCs/>
          <w:lang w:val="id-ID"/>
        </w:rPr>
        <w:t>big caps</w:t>
      </w:r>
      <w:r>
        <w:rPr>
          <w:rFonts w:asciiTheme="majorBidi" w:hAnsiTheme="majorBidi" w:cstheme="majorBidi"/>
          <w:i/>
          <w:iCs/>
          <w:lang w:val="id-ID"/>
        </w:rPr>
        <w:t>(</w:t>
      </w:r>
      <w:r w:rsidRPr="00F57568">
        <w:rPr>
          <w:rFonts w:asciiTheme="majorBidi" w:hAnsiTheme="majorBidi" w:cstheme="majorBidi"/>
          <w:lang w:val="id-ID"/>
        </w:rPr>
        <w:t>kapitalisasi besar)</w:t>
      </w:r>
      <w:r>
        <w:rPr>
          <w:rFonts w:asciiTheme="majorBidi" w:hAnsiTheme="majorBidi" w:cstheme="majorBidi"/>
          <w:lang w:val="id-ID"/>
        </w:rPr>
        <w:t xml:space="preserve"> hal tersebut memiliki fundamental baik yang mengakibatkan naiknya kinerja pada saham. Jadi</w:t>
      </w:r>
      <w:r w:rsidR="00C661A5" w:rsidRPr="00F57568">
        <w:rPr>
          <w:rFonts w:asciiTheme="majorBidi" w:hAnsiTheme="majorBidi" w:cstheme="majorBidi"/>
        </w:rPr>
        <w:t xml:space="preserve"> kinerja dari reksadana saham ya</w:t>
      </w:r>
      <w:r>
        <w:rPr>
          <w:rFonts w:asciiTheme="majorBidi" w:hAnsiTheme="majorBidi" w:cstheme="majorBidi"/>
        </w:rPr>
        <w:t>ng memiliki portofolio disaham</w:t>
      </w:r>
      <w:r>
        <w:rPr>
          <w:rFonts w:asciiTheme="majorBidi" w:hAnsiTheme="majorBidi" w:cstheme="majorBidi"/>
          <w:lang w:val="id-ID"/>
        </w:rPr>
        <w:t xml:space="preserve"> </w:t>
      </w:r>
      <w:r w:rsidR="00C661A5" w:rsidRPr="00F57568">
        <w:rPr>
          <w:rFonts w:asciiTheme="majorBidi" w:hAnsiTheme="majorBidi" w:cstheme="majorBidi"/>
        </w:rPr>
        <w:t xml:space="preserve">ikut meningkat. </w:t>
      </w:r>
    </w:p>
    <w:p w:rsidR="00C661A5" w:rsidRPr="00F57568" w:rsidRDefault="00C661A5" w:rsidP="00F57568">
      <w:pPr>
        <w:pStyle w:val="ListParagraph"/>
        <w:spacing w:line="360" w:lineRule="auto"/>
        <w:ind w:leftChars="0" w:firstLineChars="0" w:firstLine="718"/>
        <w:jc w:val="both"/>
        <w:rPr>
          <w:rFonts w:asciiTheme="majorBidi" w:hAnsiTheme="majorBidi" w:cstheme="majorBidi"/>
          <w:lang w:val="id-ID"/>
        </w:rPr>
      </w:pPr>
      <w:r>
        <w:rPr>
          <w:rFonts w:asciiTheme="majorBidi" w:hAnsiTheme="majorBidi" w:cstheme="majorBidi"/>
          <w:lang w:val="id-ID"/>
        </w:rPr>
        <w:t>Secara tidak langsung ekonomi makro memberikan dampak kinerja diperusahaan melainkan dengan membutuhkan waktu yang panjang. Disamping itu secara langsung</w:t>
      </w:r>
      <w:r w:rsidR="00F57568">
        <w:rPr>
          <w:rFonts w:asciiTheme="majorBidi" w:hAnsiTheme="majorBidi" w:cstheme="majorBidi"/>
          <w:lang w:val="id-ID"/>
        </w:rPr>
        <w:t xml:space="preserve"> perubahan sebuah faktor makro ekonomi mempengaruhi harga pada saham secara pesat. </w:t>
      </w:r>
      <w:r w:rsidRPr="00F57568">
        <w:rPr>
          <w:rFonts w:asciiTheme="majorBidi" w:hAnsiTheme="majorBidi" w:cstheme="majorBidi"/>
          <w:lang w:val="id-ID"/>
        </w:rPr>
        <w:t xml:space="preserve">Seorang investor mempertimbangkan dampak dari segi positif atau negatif sejak sekarang sampai beberapa tahun kedepan saat makro ekonomi mengalami perubahan. Pada saat itu perusahaan mempertimbangkan dan </w:t>
      </w:r>
      <w:r w:rsidRPr="00F57568">
        <w:rPr>
          <w:rFonts w:asciiTheme="majorBidi" w:hAnsiTheme="majorBidi" w:cstheme="majorBidi"/>
          <w:lang w:val="id-ID"/>
        </w:rPr>
        <w:lastRenderedPageBreak/>
        <w:t>memberi keputusan menjual atau membeli ataupun menetapkan saham tersebut.</w:t>
      </w:r>
      <w:r w:rsidRPr="00F57568">
        <w:rPr>
          <w:lang w:val="id-ID"/>
        </w:rPr>
        <w:t xml:space="preserve"> </w:t>
      </w:r>
      <w:r w:rsidRPr="00F57568">
        <w:rPr>
          <w:rStyle w:val="FootnoteReference"/>
          <w:rFonts w:asciiTheme="majorBidi" w:hAnsiTheme="majorBidi" w:cstheme="majorBidi"/>
        </w:rPr>
        <w:fldChar w:fldCharType="begin" w:fldLock="1"/>
      </w:r>
      <w:r w:rsidRPr="00F57568">
        <w:rPr>
          <w:rFonts w:asciiTheme="majorBidi" w:hAnsiTheme="majorBidi" w:cstheme="majorBidi"/>
        </w:rPr>
        <w:instrText>ADDIN CSL_CITATION {"citationItems":[{"id":"ITEM-1","itemData":{"abstract":"Tidak stabilnya situasi moneter yang tercermin dari nilai tukar rupiah, suku bunga, dan inflasi mengakibatkan kekacauan dalam perekonomian. Hal tersebut menunjukkan eratnya pengaruh makro ekonomi terhadap indeks harga saham di pasar saham. Tujuan dari penelitian ini adalah mengkaji mengenai pengaruh indikator ekonomi makro, tingkat inflasi, tingkat suku bunga, dan nilai tukar rupiah, terhadap indeks harga saham gabungan selama periode tahun 2007-2011.Metode yang digunakan dalam penelitian ini adalah menggunakan regresi linier berganda. Data diperoleh dari Monthly Statictic, Indonesia Stock Exchange, Indikator ekonomi dari Badan Pusat Statistik, dan Laporan bulanan Bank Indonesia. Data dikumpulkan dengan teknik Dokumentasi.Hasil penelitian menunjukkan bahwa variabel tingkat inflasi memiliki pengaruh positif signifikan terhadap indeks harga saham gabungan sedangkan variabel tingkat suku bunga SBI, dan nilai tukar rupiah, berpengaruh negatif signifikan terhadap indeks harga saham gabungan.","author":[{"dropping-particle":"","family":"Sugianto","given":"Joven","non-dropping-particle":"","parse-names":false,"suffix":""},{"dropping-particle":"","family":"Trisnadi","given":"Liauw","non-dropping-particle":"","parse-names":false,"suffix":""}],"container-title":"Jurnal Ekonomi Dan Informasi Akuntansi Politeknik Sriwijaya","id":"ITEM-1","issue":"2","issued":{"date-parts":[["2013"]]},"page":"1-8","title":"Analisis Pengaruh Tingkat Inflasi , Tingkat Suku Bunga SBI Dan Nilai Tukar Rupiah Terhadap Indeks Harga Saham Gabungan (IHSG) Di Bursa Efek Indonesia","type":"article-journal","volume":"3"},"uris":["http://www.mendeley.com/documents/?uuid=34eef8ec-c4d9-4f09-bb75-ae92d233b283"]}],"mendeley":{"formattedCitation":"(Sugianto &amp; Trisnadi, 2013)","plainTextFormattedCitation":"(Sugianto &amp; Trisnadi, 2013)","previouslyFormattedCitation":"(Sugianto &amp; Trisnadi, 2013)"},"properties":{"noteIndex":0},"schema":"https://github.com/citation-style-language/schema/raw/master/csl-citation.json"}</w:instrText>
      </w:r>
      <w:r w:rsidRPr="00F57568">
        <w:rPr>
          <w:rStyle w:val="FootnoteReference"/>
          <w:rFonts w:asciiTheme="majorBidi" w:hAnsiTheme="majorBidi" w:cstheme="majorBidi"/>
        </w:rPr>
        <w:fldChar w:fldCharType="separate"/>
      </w:r>
      <w:r w:rsidRPr="00F57568">
        <w:rPr>
          <w:rFonts w:asciiTheme="majorBidi" w:hAnsiTheme="majorBidi" w:cstheme="majorBidi"/>
          <w:bCs/>
        </w:rPr>
        <w:t>(Sugianto &amp; Trisnadi, 2013)</w:t>
      </w:r>
      <w:r w:rsidRPr="00F57568">
        <w:rPr>
          <w:rStyle w:val="FootnoteReference"/>
          <w:rFonts w:asciiTheme="majorBidi" w:hAnsiTheme="majorBidi" w:cstheme="majorBidi"/>
        </w:rPr>
        <w:fldChar w:fldCharType="end"/>
      </w:r>
      <w:r w:rsidRPr="00F57568">
        <w:rPr>
          <w:rFonts w:asciiTheme="majorBidi" w:hAnsiTheme="majorBidi" w:cstheme="majorBidi"/>
          <w:lang w:val="id-ID"/>
        </w:rPr>
        <w:t xml:space="preserve"> Berikut data perkembangan nilai tukar atau kurs USD terhadap Rupiah selama tahun 2021 terakhir :</w:t>
      </w:r>
    </w:p>
    <w:p w:rsidR="00C661A5" w:rsidRPr="00750683" w:rsidRDefault="00C661A5" w:rsidP="00C661A5">
      <w:pPr>
        <w:widowControl w:val="0"/>
        <w:tabs>
          <w:tab w:val="left" w:pos="1080"/>
        </w:tabs>
        <w:spacing w:line="360" w:lineRule="auto"/>
        <w:rPr>
          <w:rFonts w:asciiTheme="majorBidi" w:eastAsia="Palatino Linotype" w:hAnsiTheme="majorBidi" w:cstheme="majorBidi"/>
          <w:color w:val="000000"/>
          <w:sz w:val="24"/>
          <w:szCs w:val="24"/>
        </w:rPr>
      </w:pPr>
      <w:r w:rsidRPr="00750683">
        <w:rPr>
          <w:rFonts w:asciiTheme="majorBidi" w:hAnsiTheme="majorBidi" w:cstheme="majorBidi"/>
          <w:noProof/>
          <w:sz w:val="24"/>
          <w:szCs w:val="24"/>
          <w:lang w:val="en-US"/>
        </w:rPr>
        <w:drawing>
          <wp:anchor distT="0" distB="0" distL="114300" distR="114300" simplePos="0" relativeHeight="251659264" behindDoc="1" locked="0" layoutInCell="1" allowOverlap="1" wp14:anchorId="0289DC17" wp14:editId="7DCD10C7">
            <wp:simplePos x="0" y="0"/>
            <wp:positionH relativeFrom="column">
              <wp:posOffset>520065</wp:posOffset>
            </wp:positionH>
            <wp:positionV relativeFrom="paragraph">
              <wp:posOffset>390525</wp:posOffset>
            </wp:positionV>
            <wp:extent cx="2600325" cy="3112135"/>
            <wp:effectExtent l="0" t="0" r="9525" b="0"/>
            <wp:wrapThrough wrapText="bothSides">
              <wp:wrapPolygon edited="0">
                <wp:start x="0" y="0"/>
                <wp:lineTo x="0" y="21419"/>
                <wp:lineTo x="21521" y="21419"/>
                <wp:lineTo x="21521" y="0"/>
                <wp:lineTo x="0" y="0"/>
              </wp:wrapPolygon>
            </wp:wrapThrough>
            <wp:docPr id="2" name="Picture 2" descr="Description: C:\Users\ASUS\Documents\BIexchangeRat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SUS\Documents\BIexchangeRat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3112135"/>
                    </a:xfrm>
                    <a:prstGeom prst="rect">
                      <a:avLst/>
                    </a:prstGeom>
                    <a:noFill/>
                  </pic:spPr>
                </pic:pic>
              </a:graphicData>
            </a:graphic>
            <wp14:sizeRelH relativeFrom="page">
              <wp14:pctWidth>0</wp14:pctWidth>
            </wp14:sizeRelH>
            <wp14:sizeRelV relativeFrom="page">
              <wp14:pctHeight>0</wp14:pctHeight>
            </wp14:sizeRelV>
          </wp:anchor>
        </w:drawing>
      </w:r>
      <w:r w:rsidRPr="00750683">
        <w:rPr>
          <w:rFonts w:asciiTheme="majorBidi" w:eastAsia="Palatino Linotype" w:hAnsiTheme="majorBidi" w:cstheme="majorBidi"/>
          <w:b/>
          <w:color w:val="000000"/>
          <w:sz w:val="24"/>
          <w:szCs w:val="24"/>
        </w:rPr>
        <w:t xml:space="preserve">Gambar </w:t>
      </w:r>
      <w:r>
        <w:rPr>
          <w:rFonts w:asciiTheme="majorBidi" w:eastAsia="Palatino Linotype" w:hAnsiTheme="majorBidi" w:cstheme="majorBidi"/>
          <w:b/>
          <w:color w:val="000000"/>
          <w:sz w:val="24"/>
          <w:szCs w:val="24"/>
        </w:rPr>
        <w:t>1</w:t>
      </w:r>
      <w:r w:rsidRPr="00750683">
        <w:rPr>
          <w:rFonts w:asciiTheme="majorBidi" w:eastAsia="Palatino Linotype" w:hAnsiTheme="majorBidi" w:cstheme="majorBidi"/>
          <w:b/>
          <w:color w:val="000000"/>
          <w:sz w:val="24"/>
          <w:szCs w:val="24"/>
        </w:rPr>
        <w:t xml:space="preserve">. </w:t>
      </w:r>
      <w:r w:rsidRPr="00750683">
        <w:rPr>
          <w:rFonts w:asciiTheme="majorBidi" w:eastAsia="Palatino Linotype" w:hAnsiTheme="majorBidi" w:cstheme="majorBidi"/>
          <w:b/>
          <w:color w:val="000000"/>
          <w:sz w:val="24"/>
          <w:szCs w:val="24"/>
        </w:rPr>
        <w:tab/>
        <w:t xml:space="preserve">Perkembangan Krus atau Nilai Tukar Rupiah Tahun 2021 </w:t>
      </w: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color w:val="FFFFFF" w:themeColor="background1"/>
          <w:lang w:val="id-ID"/>
        </w:rPr>
      </w:pPr>
    </w:p>
    <w:p w:rsidR="00C661A5" w:rsidRPr="00750683" w:rsidRDefault="00C661A5" w:rsidP="00C661A5">
      <w:pPr>
        <w:pStyle w:val="ListParagraph"/>
        <w:spacing w:line="360" w:lineRule="auto"/>
        <w:ind w:leftChars="0" w:left="2" w:hanging="2"/>
        <w:jc w:val="both"/>
        <w:rPr>
          <w:rFonts w:asciiTheme="majorBidi" w:hAnsiTheme="majorBidi" w:cstheme="majorBidi"/>
          <w:i/>
          <w:iCs/>
          <w:lang w:val="id-ID"/>
        </w:rPr>
      </w:pPr>
      <w:r w:rsidRPr="00750683">
        <w:rPr>
          <w:rFonts w:asciiTheme="majorBidi" w:hAnsiTheme="majorBidi" w:cstheme="majorBidi"/>
          <w:i/>
          <w:iCs/>
          <w:lang w:val="id-ID"/>
        </w:rPr>
        <w:t xml:space="preserve"> Sumber: Data Bank Indonesia</w:t>
      </w:r>
    </w:p>
    <w:p w:rsidR="00C661A5" w:rsidRDefault="00F57568" w:rsidP="00C4230B">
      <w:pPr>
        <w:pStyle w:val="ListParagraph"/>
        <w:spacing w:line="360" w:lineRule="auto"/>
        <w:ind w:leftChars="0" w:firstLineChars="0" w:firstLine="718"/>
        <w:jc w:val="both"/>
        <w:rPr>
          <w:rFonts w:asciiTheme="majorBidi" w:hAnsiTheme="majorBidi" w:cstheme="majorBidi"/>
          <w:lang w:val="id-ID"/>
        </w:rPr>
      </w:pPr>
      <w:r>
        <w:rPr>
          <w:rFonts w:asciiTheme="majorBidi" w:hAnsiTheme="majorBidi" w:cstheme="majorBidi"/>
          <w:lang w:val="id-ID"/>
        </w:rPr>
        <w:t xml:space="preserve">Pada </w:t>
      </w:r>
      <w:r w:rsidRPr="00C4230B">
        <w:rPr>
          <w:rFonts w:asciiTheme="majorBidi" w:hAnsiTheme="majorBidi" w:cstheme="majorBidi"/>
          <w:lang w:val="id-ID"/>
        </w:rPr>
        <w:t>Kurs</w:t>
      </w:r>
      <w:r>
        <w:rPr>
          <w:rFonts w:asciiTheme="majorBidi" w:hAnsiTheme="majorBidi" w:cstheme="majorBidi"/>
          <w:lang w:val="id-ID"/>
        </w:rPr>
        <w:t xml:space="preserve"> diatas memperlihatkan</w:t>
      </w:r>
      <w:r w:rsidR="00C661A5" w:rsidRPr="00C4230B">
        <w:rPr>
          <w:rFonts w:asciiTheme="majorBidi" w:hAnsiTheme="majorBidi" w:cstheme="majorBidi"/>
          <w:lang w:val="id-ID"/>
        </w:rPr>
        <w:t xml:space="preserve"> suatu harga</w:t>
      </w:r>
      <w:r>
        <w:rPr>
          <w:rFonts w:asciiTheme="majorBidi" w:hAnsiTheme="majorBidi" w:cstheme="majorBidi"/>
          <w:lang w:val="id-ID"/>
        </w:rPr>
        <w:t xml:space="preserve"> dari</w:t>
      </w:r>
      <w:r w:rsidR="00C661A5" w:rsidRPr="00C4230B">
        <w:rPr>
          <w:rFonts w:asciiTheme="majorBidi" w:hAnsiTheme="majorBidi" w:cstheme="majorBidi"/>
          <w:color w:val="FFFFFF" w:themeColor="background1"/>
          <w:lang w:val="id-ID"/>
        </w:rPr>
        <w:t xml:space="preserve">. </w:t>
      </w:r>
      <w:r w:rsidR="00C4230B">
        <w:rPr>
          <w:rFonts w:asciiTheme="majorBidi" w:hAnsiTheme="majorBidi" w:cstheme="majorBidi"/>
          <w:lang w:val="id-ID"/>
        </w:rPr>
        <w:t>mata-</w:t>
      </w:r>
      <w:r w:rsidR="00C661A5" w:rsidRPr="00C4230B">
        <w:rPr>
          <w:rFonts w:asciiTheme="majorBidi" w:hAnsiTheme="majorBidi" w:cstheme="majorBidi"/>
          <w:lang w:val="id-ID"/>
        </w:rPr>
        <w:t xml:space="preserve">uang </w:t>
      </w:r>
      <w:r w:rsidR="00C4230B">
        <w:rPr>
          <w:rFonts w:asciiTheme="majorBidi" w:hAnsiTheme="majorBidi" w:cstheme="majorBidi"/>
          <w:lang w:val="id-ID"/>
        </w:rPr>
        <w:t>ketika</w:t>
      </w:r>
      <w:r w:rsidR="00C661A5" w:rsidRPr="00C4230B">
        <w:rPr>
          <w:rFonts w:asciiTheme="majorBidi" w:hAnsiTheme="majorBidi" w:cstheme="majorBidi"/>
          <w:lang w:val="id-ID"/>
        </w:rPr>
        <w:t xml:space="preserve"> </w:t>
      </w:r>
      <w:r w:rsidR="00C4230B">
        <w:rPr>
          <w:rFonts w:asciiTheme="majorBidi" w:hAnsiTheme="majorBidi" w:cstheme="majorBidi"/>
          <w:lang w:val="id-ID"/>
        </w:rPr>
        <w:t>ditukar</w:t>
      </w:r>
      <w:r w:rsidR="00C661A5" w:rsidRPr="00C4230B">
        <w:rPr>
          <w:rFonts w:asciiTheme="majorBidi" w:hAnsiTheme="majorBidi" w:cstheme="majorBidi"/>
          <w:lang w:val="id-ID"/>
        </w:rPr>
        <w:t xml:space="preserve"> dengan mata uang </w:t>
      </w:r>
      <w:r>
        <w:rPr>
          <w:rFonts w:asciiTheme="majorBidi" w:hAnsiTheme="majorBidi" w:cstheme="majorBidi"/>
          <w:lang w:val="id-ID"/>
        </w:rPr>
        <w:t xml:space="preserve">negara </w:t>
      </w:r>
      <w:r w:rsidR="00C4230B" w:rsidRPr="00C4230B">
        <w:rPr>
          <w:rFonts w:asciiTheme="majorBidi" w:hAnsiTheme="majorBidi" w:cstheme="majorBidi"/>
          <w:lang w:val="id-ID"/>
        </w:rPr>
        <w:t>lain</w:t>
      </w:r>
      <w:r w:rsidR="00C4230B">
        <w:rPr>
          <w:rFonts w:asciiTheme="majorBidi" w:hAnsiTheme="majorBidi" w:cstheme="majorBidi"/>
          <w:lang w:val="id-ID"/>
        </w:rPr>
        <w:t>nya</w:t>
      </w:r>
      <w:r w:rsidR="00C4230B" w:rsidRPr="00C4230B">
        <w:rPr>
          <w:rFonts w:asciiTheme="majorBidi" w:hAnsiTheme="majorBidi" w:cstheme="majorBidi"/>
          <w:lang w:val="id-ID"/>
        </w:rPr>
        <w:t>,</w:t>
      </w:r>
      <w:r w:rsidR="00C4230B">
        <w:rPr>
          <w:rFonts w:asciiTheme="majorBidi" w:hAnsiTheme="majorBidi" w:cstheme="majorBidi"/>
          <w:lang w:val="id-ID"/>
        </w:rPr>
        <w:t xml:space="preserve">yang </w:t>
      </w:r>
      <w:r w:rsidR="00C661A5" w:rsidRPr="00C4230B">
        <w:rPr>
          <w:rFonts w:asciiTheme="majorBidi" w:hAnsiTheme="majorBidi" w:cstheme="majorBidi"/>
          <w:lang w:val="id-ID"/>
        </w:rPr>
        <w:t xml:space="preserve">seharusnya </w:t>
      </w:r>
      <w:r w:rsidR="00AF0FC4">
        <w:rPr>
          <w:rFonts w:asciiTheme="majorBidi" w:hAnsiTheme="majorBidi" w:cstheme="majorBidi"/>
          <w:lang w:val="id-ID"/>
        </w:rPr>
        <w:t>bisa</w:t>
      </w:r>
      <w:r w:rsidR="00AF0FC4" w:rsidRPr="00C4230B">
        <w:rPr>
          <w:rFonts w:asciiTheme="majorBidi" w:hAnsiTheme="majorBidi" w:cstheme="majorBidi"/>
          <w:lang w:val="id-ID"/>
        </w:rPr>
        <w:t xml:space="preserve"> dijadikan suatu </w:t>
      </w:r>
      <w:r w:rsidR="00C4230B" w:rsidRPr="00C4230B">
        <w:rPr>
          <w:rFonts w:asciiTheme="majorBidi" w:hAnsiTheme="majorBidi" w:cstheme="majorBidi"/>
          <w:lang w:val="id-ID"/>
        </w:rPr>
        <w:t xml:space="preserve">bandingan nilai mata uang </w:t>
      </w:r>
      <w:r w:rsidR="00C661A5" w:rsidRPr="00C4230B">
        <w:rPr>
          <w:rFonts w:asciiTheme="majorBidi" w:hAnsiTheme="majorBidi" w:cstheme="majorBidi"/>
          <w:lang w:val="id-ID"/>
        </w:rPr>
        <w:t>egara</w:t>
      </w:r>
      <w:r w:rsidR="00AF0FC4">
        <w:rPr>
          <w:rFonts w:asciiTheme="majorBidi" w:hAnsiTheme="majorBidi" w:cstheme="majorBidi"/>
          <w:lang w:val="id-ID"/>
        </w:rPr>
        <w:t xml:space="preserve"> antar</w:t>
      </w:r>
      <w:r w:rsidR="00C661A5" w:rsidRPr="00C4230B">
        <w:rPr>
          <w:rFonts w:asciiTheme="majorBidi" w:hAnsiTheme="majorBidi" w:cstheme="majorBidi"/>
          <w:lang w:val="id-ID"/>
        </w:rPr>
        <w:t xml:space="preserve"> satu dengan Negara lainnya. Saat terjadinya perubahan nilai tukar rupiah atau Kurs Rupiah terhadap dollar Amerika dapat memberikan dampak positif dan negative terhadap perusahaa</w:t>
      </w:r>
      <w:r w:rsidR="00C661A5" w:rsidRPr="00750683">
        <w:rPr>
          <w:rFonts w:asciiTheme="majorBidi" w:hAnsiTheme="majorBidi" w:cstheme="majorBidi"/>
          <w:lang w:val="id-ID"/>
        </w:rPr>
        <w:t>n</w:t>
      </w:r>
      <w:r w:rsidR="00C661A5">
        <w:rPr>
          <w:rFonts w:asciiTheme="majorBidi" w:hAnsiTheme="majorBidi" w:cstheme="majorBidi"/>
          <w:lang w:val="id-ID"/>
        </w:rPr>
        <w:t>.</w:t>
      </w:r>
    </w:p>
    <w:p w:rsidR="00C661A5" w:rsidRPr="00AF0FC4" w:rsidRDefault="00AF0FC4" w:rsidP="00C4230B">
      <w:pPr>
        <w:pStyle w:val="ListParagraph"/>
        <w:spacing w:line="360" w:lineRule="auto"/>
        <w:ind w:leftChars="0" w:firstLineChars="0" w:firstLine="718"/>
        <w:jc w:val="both"/>
        <w:rPr>
          <w:rFonts w:asciiTheme="majorBidi" w:hAnsiTheme="majorBidi" w:cstheme="majorBidi"/>
          <w:lang w:val="id-ID"/>
        </w:rPr>
      </w:pPr>
      <w:r>
        <w:rPr>
          <w:rFonts w:asciiTheme="majorBidi" w:hAnsiTheme="majorBidi" w:cstheme="majorBidi"/>
          <w:lang w:val="id-ID"/>
        </w:rPr>
        <w:t>Perilaku konsumen dan investasi oleh seorang investor bisa diakibatkan dari perubahan harga-saham</w:t>
      </w:r>
      <w:r w:rsidR="00C661A5" w:rsidRPr="00AF0FC4">
        <w:rPr>
          <w:rStyle w:val="FootnoteReference"/>
          <w:rFonts w:asciiTheme="majorBidi" w:hAnsiTheme="majorBidi" w:cstheme="majorBidi"/>
          <w:lang w:val="id-ID"/>
        </w:rPr>
        <w:fldChar w:fldCharType="begin" w:fldLock="1"/>
      </w:r>
      <w:r w:rsidR="00C661A5" w:rsidRPr="00AF0FC4">
        <w:rPr>
          <w:rFonts w:asciiTheme="majorBidi" w:hAnsiTheme="majorBidi" w:cstheme="majorBidi"/>
          <w:lang w:val="id-ID"/>
        </w:rPr>
        <w:instrText>ADDIN CSL_CITATION {"citationItems":[{"id":"ITEM-1","itemData":{"author":[{"dropping-particle":"","family":"Sari","given":"Widya Intan","non-dropping-particle":"","parse-names":false,"suffix":""}],"id":"ITEM-1","issue":"1","issued":{"date-parts":[["2019"]]},"page":"65-76","title":"Analisis Pengaruh Inflasi , Suku Bunga SBI , Nilai Tukar Terhadap Return LQ 45 dan Dampaknya Terhadap Indeks Harga Saham Gabungan ( IHSG ) di Bursa Efek Indonesia ( BEI ) ARTICLES INFORMATION Perkembangan IHSG Tahun 2013-2017 Tahun","type":"article-journal","volume":"3"},"uris":["http://www.mendeley.com/documents/?uuid=782ffca1-5724-401b-8660-0e49f6d68b29"]}],"mendeley":{"formattedCitation":"(Sari, 2019)","plainTextFormattedCitation":"(Sari, 2019)","previouslyFormattedCitation":"(Sari, 2019)"},"properties":{"noteIndex":0},"schema":"https://github.com/citation-style-language/schema/raw/master/csl-citation.json"}</w:instrText>
      </w:r>
      <w:r w:rsidR="00C661A5" w:rsidRPr="00AF0FC4">
        <w:rPr>
          <w:rStyle w:val="FootnoteReference"/>
          <w:rFonts w:asciiTheme="majorBidi" w:hAnsiTheme="majorBidi" w:cstheme="majorBidi"/>
          <w:lang w:val="id-ID"/>
        </w:rPr>
        <w:fldChar w:fldCharType="separate"/>
      </w:r>
      <w:r w:rsidR="00C661A5" w:rsidRPr="00AF0FC4">
        <w:rPr>
          <w:rFonts w:asciiTheme="majorBidi" w:hAnsiTheme="majorBidi" w:cstheme="majorBidi"/>
          <w:bCs/>
        </w:rPr>
        <w:t>(Sari, 2019)</w:t>
      </w:r>
      <w:r w:rsidR="00C661A5" w:rsidRPr="00AF0FC4">
        <w:rPr>
          <w:rStyle w:val="FootnoteReference"/>
          <w:rFonts w:asciiTheme="majorBidi" w:hAnsiTheme="majorBidi" w:cstheme="majorBidi"/>
          <w:lang w:val="id-ID"/>
        </w:rPr>
        <w:fldChar w:fldCharType="end"/>
      </w:r>
      <w:r>
        <w:rPr>
          <w:rFonts w:asciiTheme="majorBidi" w:hAnsiTheme="majorBidi" w:cstheme="majorBidi"/>
          <w:lang w:val="id-ID"/>
        </w:rPr>
        <w:t>.</w:t>
      </w:r>
      <w:r w:rsidR="00C661A5" w:rsidRPr="00AF0FC4">
        <w:rPr>
          <w:rFonts w:asciiTheme="majorBidi" w:hAnsiTheme="majorBidi" w:cstheme="majorBidi"/>
          <w:lang w:val="id-ID"/>
        </w:rPr>
        <w:t xml:space="preserve"> Jadi, Indeks dari Harga Saham terasa cepat beradaptasi dengan perubahan dari variabel-variabel makro ekonomi tersebut. Faktor makro pada pembahasan </w:t>
      </w:r>
      <w:r w:rsidR="00C4230B">
        <w:rPr>
          <w:rFonts w:asciiTheme="majorBidi" w:hAnsiTheme="majorBidi" w:cstheme="majorBidi"/>
          <w:lang w:val="id-ID"/>
        </w:rPr>
        <w:t>yaitu nilai tukar rupiah,s</w:t>
      </w:r>
      <w:r w:rsidR="00C661A5" w:rsidRPr="00AF0FC4">
        <w:rPr>
          <w:rFonts w:asciiTheme="majorBidi" w:hAnsiTheme="majorBidi" w:cstheme="majorBidi"/>
          <w:lang w:val="id-ID"/>
        </w:rPr>
        <w:t xml:space="preserve">uku bunga dan </w:t>
      </w:r>
      <w:r w:rsidR="00C4230B">
        <w:rPr>
          <w:rFonts w:asciiTheme="majorBidi" w:hAnsiTheme="majorBidi" w:cstheme="majorBidi"/>
          <w:lang w:val="id-ID"/>
        </w:rPr>
        <w:t>JUB.</w:t>
      </w:r>
    </w:p>
    <w:p w:rsidR="00C661A5" w:rsidRPr="00750683" w:rsidRDefault="00C661A5" w:rsidP="00C661A5">
      <w:pPr>
        <w:spacing w:line="360" w:lineRule="auto"/>
        <w:ind w:left="2" w:hanging="2"/>
        <w:jc w:val="both"/>
        <w:rPr>
          <w:rFonts w:asciiTheme="majorBidi" w:eastAsia="Palatino Linotype" w:hAnsiTheme="majorBidi" w:cstheme="majorBidi"/>
          <w:sz w:val="24"/>
          <w:szCs w:val="24"/>
        </w:rPr>
      </w:pPr>
      <w:r w:rsidRPr="00750683">
        <w:rPr>
          <w:rFonts w:asciiTheme="majorBidi" w:eastAsia="Palatino Linotype" w:hAnsiTheme="majorBidi" w:cstheme="majorBidi"/>
          <w:b/>
          <w:sz w:val="24"/>
          <w:szCs w:val="24"/>
        </w:rPr>
        <w:t>Tabel 2. Data Suku Bunga Pada Bank Indonesia Selama Tahun 2021</w:t>
      </w:r>
    </w:p>
    <w:tbl>
      <w:tblPr>
        <w:tblStyle w:val="TableGrid"/>
        <w:tblW w:w="0" w:type="auto"/>
        <w:tblInd w:w="720" w:type="dxa"/>
        <w:tblLook w:val="04A0" w:firstRow="1" w:lastRow="0" w:firstColumn="1" w:lastColumn="0" w:noHBand="0" w:noVBand="1"/>
      </w:tblPr>
      <w:tblGrid>
        <w:gridCol w:w="992"/>
        <w:gridCol w:w="610"/>
        <w:gridCol w:w="610"/>
        <w:gridCol w:w="610"/>
        <w:gridCol w:w="610"/>
        <w:gridCol w:w="610"/>
        <w:gridCol w:w="610"/>
        <w:gridCol w:w="610"/>
        <w:gridCol w:w="610"/>
        <w:gridCol w:w="617"/>
        <w:gridCol w:w="610"/>
        <w:gridCol w:w="604"/>
        <w:gridCol w:w="169"/>
        <w:gridCol w:w="411"/>
      </w:tblGrid>
      <w:tr w:rsidR="00C661A5" w:rsidRPr="00750683" w:rsidTr="00E87D2A">
        <w:tc>
          <w:tcPr>
            <w:tcW w:w="10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rPr>
                <w:rFonts w:asciiTheme="majorBidi" w:hAnsiTheme="majorBidi" w:cstheme="majorBidi"/>
              </w:rPr>
            </w:pPr>
            <w:r w:rsidRPr="00750683">
              <w:rPr>
                <w:rFonts w:asciiTheme="majorBidi" w:hAnsiTheme="majorBidi" w:cstheme="majorBidi"/>
              </w:rPr>
              <w:t>Variabel</w:t>
            </w:r>
          </w:p>
        </w:tc>
        <w:tc>
          <w:tcPr>
            <w:tcW w:w="7589"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center"/>
              <w:rPr>
                <w:rFonts w:asciiTheme="majorBidi" w:hAnsiTheme="majorBidi" w:cstheme="majorBidi"/>
              </w:rPr>
            </w:pPr>
            <w:r w:rsidRPr="00750683">
              <w:rPr>
                <w:rFonts w:asciiTheme="majorBidi" w:hAnsiTheme="majorBidi" w:cstheme="majorBidi"/>
              </w:rPr>
              <w:t>BI Rate (%)</w:t>
            </w:r>
          </w:p>
        </w:tc>
      </w:tr>
      <w:tr w:rsidR="00C661A5" w:rsidRPr="00750683" w:rsidTr="00E87D2A">
        <w:tc>
          <w:tcPr>
            <w:tcW w:w="0" w:type="auto"/>
            <w:vMerge/>
            <w:tcBorders>
              <w:top w:val="single" w:sz="4" w:space="0" w:color="auto"/>
              <w:left w:val="single" w:sz="4" w:space="0" w:color="auto"/>
              <w:bottom w:val="single" w:sz="4" w:space="0" w:color="auto"/>
              <w:right w:val="single" w:sz="4" w:space="0" w:color="auto"/>
            </w:tcBorders>
            <w:vAlign w:val="center"/>
            <w:hideMark/>
          </w:tcPr>
          <w:p w:rsidR="00C661A5" w:rsidRPr="00750683" w:rsidRDefault="00C661A5" w:rsidP="00E87D2A">
            <w:pPr>
              <w:suppressAutoHyphens w:val="0"/>
              <w:spacing w:line="360" w:lineRule="auto"/>
              <w:ind w:leftChars="0" w:firstLineChars="0" w:firstLine="0"/>
              <w:outlineLvl w:val="9"/>
              <w:rPr>
                <w:rFonts w:asciiTheme="majorBidi" w:hAnsiTheme="majorBidi" w:cstheme="majorBidi"/>
                <w:noProof/>
                <w:sz w:val="24"/>
                <w:szCs w:val="24"/>
              </w:rPr>
            </w:pPr>
          </w:p>
        </w:tc>
        <w:tc>
          <w:tcPr>
            <w:tcW w:w="7589"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center"/>
              <w:rPr>
                <w:rFonts w:asciiTheme="majorBidi" w:hAnsiTheme="majorBidi" w:cstheme="majorBidi"/>
              </w:rPr>
            </w:pPr>
            <w:r w:rsidRPr="00750683">
              <w:rPr>
                <w:rFonts w:asciiTheme="majorBidi" w:hAnsiTheme="majorBidi" w:cstheme="majorBidi"/>
              </w:rPr>
              <w:t>2021</w:t>
            </w:r>
          </w:p>
        </w:tc>
      </w:tr>
      <w:tr w:rsidR="00C661A5" w:rsidRPr="00750683" w:rsidTr="00E87D2A">
        <w:tc>
          <w:tcPr>
            <w:tcW w:w="0" w:type="auto"/>
            <w:vMerge/>
            <w:tcBorders>
              <w:top w:val="single" w:sz="4" w:space="0" w:color="auto"/>
              <w:left w:val="single" w:sz="4" w:space="0" w:color="auto"/>
              <w:bottom w:val="single" w:sz="4" w:space="0" w:color="auto"/>
              <w:right w:val="single" w:sz="4" w:space="0" w:color="auto"/>
            </w:tcBorders>
            <w:vAlign w:val="center"/>
            <w:hideMark/>
          </w:tcPr>
          <w:p w:rsidR="00C661A5" w:rsidRPr="00750683" w:rsidRDefault="00C661A5" w:rsidP="00E87D2A">
            <w:pPr>
              <w:suppressAutoHyphens w:val="0"/>
              <w:spacing w:line="360" w:lineRule="auto"/>
              <w:ind w:leftChars="0" w:firstLineChars="0" w:firstLine="0"/>
              <w:outlineLvl w:val="9"/>
              <w:rPr>
                <w:rFonts w:asciiTheme="majorBidi" w:hAnsiTheme="majorBidi" w:cstheme="majorBidi"/>
                <w:noProof/>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Jan</w:t>
            </w:r>
          </w:p>
        </w:tc>
        <w:tc>
          <w:tcPr>
            <w:tcW w:w="6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Feb</w:t>
            </w:r>
          </w:p>
        </w:tc>
        <w:tc>
          <w:tcPr>
            <w:tcW w:w="6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Mar</w:t>
            </w:r>
          </w:p>
        </w:tc>
        <w:tc>
          <w:tcPr>
            <w:tcW w:w="6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Apr</w:t>
            </w:r>
          </w:p>
        </w:tc>
        <w:tc>
          <w:tcPr>
            <w:tcW w:w="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Mei</w:t>
            </w:r>
          </w:p>
        </w:tc>
        <w:tc>
          <w:tcPr>
            <w:tcW w:w="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Jun</w:t>
            </w:r>
          </w:p>
        </w:tc>
        <w:tc>
          <w:tcPr>
            <w:tcW w:w="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Jul</w:t>
            </w:r>
          </w:p>
        </w:tc>
        <w:tc>
          <w:tcPr>
            <w:tcW w:w="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Agu</w:t>
            </w:r>
          </w:p>
        </w:tc>
        <w:tc>
          <w:tcPr>
            <w:tcW w:w="6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Sept</w:t>
            </w:r>
          </w:p>
        </w:tc>
        <w:tc>
          <w:tcPr>
            <w:tcW w:w="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Okt</w:t>
            </w:r>
          </w:p>
        </w:tc>
        <w:tc>
          <w:tcPr>
            <w:tcW w:w="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Nov</w:t>
            </w:r>
          </w:p>
        </w:tc>
        <w:tc>
          <w:tcPr>
            <w:tcW w:w="59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Des</w:t>
            </w:r>
          </w:p>
        </w:tc>
      </w:tr>
      <w:tr w:rsidR="00C661A5" w:rsidRPr="00750683" w:rsidTr="00E87D2A">
        <w:tc>
          <w:tcPr>
            <w:tcW w:w="1041"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BI Rate</w:t>
            </w:r>
          </w:p>
        </w:tc>
        <w:tc>
          <w:tcPr>
            <w:tcW w:w="635"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3,7</w:t>
            </w:r>
            <w:r w:rsidRPr="00750683">
              <w:rPr>
                <w:rFonts w:asciiTheme="majorBidi" w:hAnsiTheme="majorBidi" w:cstheme="majorBidi"/>
              </w:rPr>
              <w:lastRenderedPageBreak/>
              <w:t>5</w:t>
            </w:r>
          </w:p>
        </w:tc>
        <w:tc>
          <w:tcPr>
            <w:tcW w:w="635"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35"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35"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36"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36"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36"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36"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43"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636"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w:t>
            </w:r>
            <w:r w:rsidRPr="00750683">
              <w:rPr>
                <w:rFonts w:asciiTheme="majorBidi" w:hAnsiTheme="majorBidi" w:cstheme="majorBidi"/>
              </w:rPr>
              <w:lastRenderedPageBreak/>
              <w:t>0</w:t>
            </w:r>
          </w:p>
        </w:tc>
        <w:tc>
          <w:tcPr>
            <w:tcW w:w="802" w:type="dxa"/>
            <w:gridSpan w:val="2"/>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lastRenderedPageBreak/>
              <w:t>3,50</w:t>
            </w:r>
          </w:p>
        </w:tc>
        <w:tc>
          <w:tcPr>
            <w:tcW w:w="424" w:type="dxa"/>
            <w:tcBorders>
              <w:top w:val="single" w:sz="4" w:space="0" w:color="auto"/>
              <w:left w:val="single" w:sz="4" w:space="0" w:color="auto"/>
              <w:bottom w:val="single" w:sz="4" w:space="0" w:color="auto"/>
              <w:right w:val="single" w:sz="4" w:space="0" w:color="auto"/>
            </w:tcBorders>
            <w:hideMark/>
          </w:tcPr>
          <w:p w:rsidR="00C661A5" w:rsidRPr="00750683" w:rsidRDefault="00C661A5" w:rsidP="00E87D2A">
            <w:pPr>
              <w:pStyle w:val="ListParagraph"/>
              <w:spacing w:line="360" w:lineRule="auto"/>
              <w:ind w:leftChars="0" w:left="2" w:hanging="2"/>
              <w:jc w:val="both"/>
              <w:rPr>
                <w:rFonts w:asciiTheme="majorBidi" w:hAnsiTheme="majorBidi" w:cstheme="majorBidi"/>
              </w:rPr>
            </w:pPr>
            <w:r w:rsidRPr="00750683">
              <w:rPr>
                <w:rFonts w:asciiTheme="majorBidi" w:hAnsiTheme="majorBidi" w:cstheme="majorBidi"/>
              </w:rPr>
              <w:t>-</w:t>
            </w:r>
          </w:p>
        </w:tc>
      </w:tr>
    </w:tbl>
    <w:p w:rsidR="00C661A5" w:rsidRPr="00750683" w:rsidRDefault="00C661A5" w:rsidP="00C661A5">
      <w:pPr>
        <w:pStyle w:val="ListParagraph"/>
        <w:spacing w:line="360" w:lineRule="auto"/>
        <w:ind w:leftChars="0" w:left="2" w:hanging="2"/>
        <w:rPr>
          <w:rFonts w:asciiTheme="majorBidi" w:hAnsiTheme="majorBidi" w:cstheme="majorBidi"/>
          <w:i/>
          <w:iCs/>
        </w:rPr>
      </w:pPr>
      <w:r w:rsidRPr="00750683">
        <w:rPr>
          <w:rFonts w:asciiTheme="majorBidi" w:hAnsiTheme="majorBidi" w:cstheme="majorBidi"/>
          <w:i/>
          <w:iCs/>
        </w:rPr>
        <w:lastRenderedPageBreak/>
        <w:t>Sumber : Bank Indonesia</w:t>
      </w:r>
    </w:p>
    <w:p w:rsidR="00C661A5" w:rsidRPr="00AF0FC4" w:rsidRDefault="00C661A5" w:rsidP="00AF0FC4">
      <w:pPr>
        <w:pStyle w:val="ListParagraph"/>
        <w:spacing w:line="360" w:lineRule="auto"/>
        <w:ind w:leftChars="0" w:firstLineChars="0" w:firstLine="718"/>
        <w:jc w:val="both"/>
        <w:rPr>
          <w:rFonts w:asciiTheme="majorBidi" w:hAnsiTheme="majorBidi" w:cstheme="majorBidi"/>
          <w:lang w:val="id-ID"/>
        </w:rPr>
      </w:pPr>
      <w:r w:rsidRPr="00750683">
        <w:rPr>
          <w:rFonts w:asciiTheme="majorBidi" w:hAnsiTheme="majorBidi" w:cstheme="majorBidi"/>
        </w:rPr>
        <w:t>Hubungan antara sukubunga dengan IHSG mempunyai pengaruh. Apabila tingkat</w:t>
      </w:r>
      <w:r w:rsidRPr="00750683">
        <w:rPr>
          <w:rFonts w:asciiTheme="majorBidi" w:hAnsiTheme="majorBidi" w:cstheme="majorBidi"/>
          <w:color w:val="FFFFFF" w:themeColor="background1"/>
        </w:rPr>
        <w:t>.</w:t>
      </w:r>
      <w:r w:rsidRPr="00750683">
        <w:rPr>
          <w:rFonts w:asciiTheme="majorBidi" w:hAnsiTheme="majorBidi" w:cstheme="majorBidi"/>
        </w:rPr>
        <w:t>suku bunga mengalami kenaikan tinggi maka mempengaruhi</w:t>
      </w:r>
      <w:r w:rsidR="00AF0FC4">
        <w:rPr>
          <w:rFonts w:asciiTheme="majorBidi" w:hAnsiTheme="majorBidi" w:cstheme="majorBidi"/>
          <w:lang w:val="id-ID"/>
        </w:rPr>
        <w:t xml:space="preserve"> perusahaan pada aliran kas saat itu</w:t>
      </w:r>
      <w:r w:rsidRPr="00750683">
        <w:rPr>
          <w:rFonts w:asciiTheme="majorBidi" w:hAnsiTheme="majorBidi" w:cstheme="majorBidi"/>
        </w:rPr>
        <w:t>, sehingga</w:t>
      </w:r>
      <w:r w:rsidR="00AF0FC4">
        <w:rPr>
          <w:rFonts w:asciiTheme="majorBidi" w:hAnsiTheme="majorBidi" w:cstheme="majorBidi"/>
          <w:lang w:val="id-ID"/>
        </w:rPr>
        <w:t xml:space="preserve"> seorang</w:t>
      </w:r>
      <w:r w:rsidRPr="00750683">
        <w:rPr>
          <w:rFonts w:asciiTheme="majorBidi" w:hAnsiTheme="majorBidi" w:cstheme="majorBidi"/>
        </w:rPr>
        <w:t xml:space="preserve"> </w:t>
      </w:r>
      <w:r w:rsidR="00AF0FC4">
        <w:rPr>
          <w:rFonts w:asciiTheme="majorBidi" w:hAnsiTheme="majorBidi" w:cstheme="majorBidi"/>
          <w:lang w:val="id-ID"/>
        </w:rPr>
        <w:t>investor</w:t>
      </w:r>
      <w:r w:rsidRPr="00750683">
        <w:rPr>
          <w:rFonts w:asciiTheme="majorBidi" w:hAnsiTheme="majorBidi" w:cstheme="majorBidi"/>
        </w:rPr>
        <w:t xml:space="preserve"> akan </w:t>
      </w:r>
      <w:r w:rsidR="00AF0FC4">
        <w:rPr>
          <w:rFonts w:asciiTheme="majorBidi" w:hAnsiTheme="majorBidi" w:cstheme="majorBidi"/>
          <w:lang w:val="id-ID"/>
        </w:rPr>
        <w:t>tak</w:t>
      </w:r>
      <w:r w:rsidRPr="00750683">
        <w:rPr>
          <w:rFonts w:asciiTheme="majorBidi" w:hAnsiTheme="majorBidi" w:cstheme="majorBidi"/>
        </w:rPr>
        <w:t xml:space="preserve"> tertarik </w:t>
      </w:r>
      <w:r>
        <w:rPr>
          <w:rStyle w:val="FootnoteReference"/>
          <w:rFonts w:asciiTheme="majorBidi" w:hAnsiTheme="majorBidi" w:cstheme="majorBidi"/>
        </w:rPr>
        <w:fldChar w:fldCharType="begin" w:fldLock="1"/>
      </w:r>
      <w:r>
        <w:rPr>
          <w:rFonts w:asciiTheme="majorBidi" w:hAnsiTheme="majorBidi" w:cstheme="majorBidi"/>
        </w:rPr>
        <w:instrText>ADDIN CSL_CITATION {"citationItems":[{"id":"ITEM-1","itemData":{"DOI":"10.37641/jimkes.v9i2.448","author":[{"dropping-particle":"","family":"Wiyono","given":"Gendro","non-dropping-particle":"","parse-names":false,"suffix":""},{"dropping-particle":"","family":"Rinofah","given":"Risal","non-dropping-particle":"","parse-names":false,"suffix":""},{"dropping-particle":"","family":"Sc","given":"M","non-dropping-particle":"","parse-names":false,"suffix":""}],"id":"ITEM-1","issue":"2","issued":{"date-parts":[["2021"]]},"page":"211-220","title":"Pengaruh Nilai Tukar , Suku Bunga SBI dan Inflasi Terhadap Indeks Harga Saham Gabungan Di Bursa Efek Indonesia","type":"article-journal","volume":"9"},"uris":["http://www.mendeley.com/documents/?uuid=a0647849-33fc-48f5-b285-8700822ab135"]}],"mendeley":{"formattedCitation":"(Wiyono et al., 2021)","plainTextFormattedCitation":"(Wiyono et al., 2021)","previouslyFormattedCitation":"(Wiyono et al., 2021)"},"properties":{"noteIndex":0},"schema":"https://github.com/citation-style-language/schema/raw/master/csl-citation.json"}</w:instrText>
      </w:r>
      <w:r>
        <w:rPr>
          <w:rStyle w:val="FootnoteReference"/>
          <w:rFonts w:asciiTheme="majorBidi" w:hAnsiTheme="majorBidi" w:cstheme="majorBidi"/>
        </w:rPr>
        <w:fldChar w:fldCharType="separate"/>
      </w:r>
      <w:r w:rsidRPr="00BB4CC5">
        <w:rPr>
          <w:rFonts w:asciiTheme="majorBidi" w:hAnsiTheme="majorBidi" w:cstheme="majorBidi"/>
          <w:bCs/>
        </w:rPr>
        <w:t>(Wiyono et al., 2021)</w:t>
      </w:r>
      <w:r>
        <w:rPr>
          <w:rStyle w:val="FootnoteReference"/>
          <w:rFonts w:asciiTheme="majorBidi" w:hAnsiTheme="majorBidi" w:cstheme="majorBidi"/>
        </w:rPr>
        <w:fldChar w:fldCharType="end"/>
      </w:r>
      <w:r w:rsidRPr="00750683">
        <w:rPr>
          <w:rFonts w:asciiTheme="majorBidi" w:hAnsiTheme="majorBidi" w:cstheme="majorBidi"/>
        </w:rPr>
        <w:t>. Jadi kenaikan pada suku bunga akan membuat IHSG melemah. Dampak yang lain dari kenaikan Suku Bunga pada Bank membuat para orang yang berinvestasi akan memindahkan</w:t>
      </w:r>
      <w:r w:rsidRPr="00750683">
        <w:rPr>
          <w:rFonts w:asciiTheme="majorBidi" w:hAnsiTheme="majorBidi" w:cstheme="majorBidi"/>
          <w:color w:val="FFFFFF" w:themeColor="background1"/>
        </w:rPr>
        <w:t xml:space="preserve"> </w:t>
      </w:r>
      <w:r w:rsidR="00AF0FC4">
        <w:rPr>
          <w:rFonts w:asciiTheme="majorBidi" w:hAnsiTheme="majorBidi" w:cstheme="majorBidi"/>
        </w:rPr>
        <w:t>saham ketabungan</w:t>
      </w:r>
      <w:r w:rsidR="00AF0FC4">
        <w:rPr>
          <w:rFonts w:asciiTheme="majorBidi" w:hAnsiTheme="majorBidi" w:cstheme="majorBidi"/>
          <w:lang w:val="id-ID"/>
        </w:rPr>
        <w:t xml:space="preserve"> yang dimana mempunyai bunga jauh lebihtinggi daripada memilih saham risikonya tinggi</w:t>
      </w:r>
      <w:r w:rsidRPr="00AF0FC4">
        <w:rPr>
          <w:rStyle w:val="FootnoteReference"/>
          <w:rFonts w:asciiTheme="majorBidi" w:hAnsiTheme="majorBidi" w:cstheme="majorBidi"/>
        </w:rPr>
        <w:fldChar w:fldCharType="begin" w:fldLock="1"/>
      </w:r>
      <w:r w:rsidRPr="00AF0FC4">
        <w:rPr>
          <w:rFonts w:asciiTheme="majorBidi" w:hAnsiTheme="majorBidi" w:cstheme="majorBidi"/>
          <w:lang w:val="id-ID"/>
        </w:rPr>
        <w:instrText>ADDIN CSL_CITATION {"citationItems":[{"id":"ITEM-1","itemData":{"author":[{"dropping-particle":"","family":"Imelda","given":"Maria","non-dropping-particle":"","parse-names":false,"suffix":""}],"id":"ITEM-1","issued":{"date-parts":[["2009"]]},"page":"17-31","title":"Pengaruh tingkat suku bunga dan nilai tukar terhadap M2 di Indonesia (Kasus Indonesia januari 2000 sampai desemebr 2007)","type":"article-journal"},"uris":["http://www.mendeley.com/documents/?uuid=01116798-c212-460f-a685-0910e84fe2fd"]}],"mendeley":{"formattedCitation":"(Imelda, 2009)","plainTextFormattedCitation":"(Imelda, 2009)","previouslyFormattedCitation":"(Imelda, 2009)"},"properties":{"noteIndex":0},"schema":"https://github.com/citation-style-language/schema/raw/master/csl-citation.json"}</w:instrText>
      </w:r>
      <w:r w:rsidRPr="00AF0FC4">
        <w:rPr>
          <w:rStyle w:val="FootnoteReference"/>
          <w:rFonts w:asciiTheme="majorBidi" w:hAnsiTheme="majorBidi" w:cstheme="majorBidi"/>
        </w:rPr>
        <w:fldChar w:fldCharType="separate"/>
      </w:r>
      <w:r w:rsidRPr="00AF0FC4">
        <w:rPr>
          <w:rFonts w:asciiTheme="majorBidi" w:hAnsiTheme="majorBidi" w:cstheme="majorBidi"/>
          <w:bCs/>
        </w:rPr>
        <w:t>(Imelda, 2009)</w:t>
      </w:r>
      <w:r w:rsidRPr="00AF0FC4">
        <w:rPr>
          <w:rStyle w:val="FootnoteReference"/>
          <w:rFonts w:asciiTheme="majorBidi" w:hAnsiTheme="majorBidi" w:cstheme="majorBidi"/>
        </w:rPr>
        <w:fldChar w:fldCharType="end"/>
      </w:r>
      <w:r w:rsidR="00AF0FC4">
        <w:rPr>
          <w:rFonts w:asciiTheme="majorBidi" w:hAnsiTheme="majorBidi" w:cstheme="majorBidi"/>
          <w:lang w:val="id-ID"/>
        </w:rPr>
        <w:t>.</w:t>
      </w:r>
    </w:p>
    <w:p w:rsidR="00C661A5" w:rsidRPr="001E1FE6" w:rsidRDefault="00C661A5" w:rsidP="00891247">
      <w:pPr>
        <w:pStyle w:val="ListParagraph"/>
        <w:spacing w:line="360" w:lineRule="auto"/>
        <w:ind w:leftChars="0" w:firstLineChars="0" w:firstLine="718"/>
        <w:jc w:val="both"/>
        <w:rPr>
          <w:rFonts w:asciiTheme="majorBidi" w:hAnsiTheme="majorBidi" w:cstheme="majorBidi"/>
          <w:lang w:val="id-ID"/>
        </w:rPr>
      </w:pPr>
      <w:r w:rsidRPr="001E1FE6">
        <w:rPr>
          <w:rFonts w:asciiTheme="majorBidi" w:hAnsiTheme="majorBidi" w:cstheme="majorBidi"/>
          <w:lang w:val="id-ID"/>
        </w:rPr>
        <w:t>Selain faktor</w:t>
      </w:r>
      <w:r w:rsidR="00AF0FC4">
        <w:rPr>
          <w:rFonts w:asciiTheme="majorBidi" w:hAnsiTheme="majorBidi" w:cstheme="majorBidi"/>
          <w:lang w:val="id-ID"/>
        </w:rPr>
        <w:t xml:space="preserve"> yang telah disebutkan diatas</w:t>
      </w:r>
      <w:r w:rsidRPr="001E1FE6">
        <w:rPr>
          <w:rFonts w:asciiTheme="majorBidi" w:hAnsiTheme="majorBidi" w:cstheme="majorBidi"/>
          <w:lang w:val="id-ID"/>
        </w:rPr>
        <w:t xml:space="preserve">, faktor lainnya </w:t>
      </w:r>
      <w:r w:rsidR="00891247">
        <w:rPr>
          <w:rFonts w:asciiTheme="majorBidi" w:hAnsiTheme="majorBidi" w:cstheme="majorBidi"/>
          <w:lang w:val="id-ID"/>
        </w:rPr>
        <w:t xml:space="preserve">yaitu, </w:t>
      </w:r>
      <w:r w:rsidR="00AF0FC4">
        <w:rPr>
          <w:rFonts w:asciiTheme="majorBidi" w:hAnsiTheme="majorBidi" w:cstheme="majorBidi"/>
          <w:color w:val="202124"/>
          <w:lang w:val="id-ID"/>
        </w:rPr>
        <w:t>J</w:t>
      </w:r>
      <w:r>
        <w:rPr>
          <w:rFonts w:asciiTheme="majorBidi" w:hAnsiTheme="majorBidi" w:cstheme="majorBidi"/>
          <w:color w:val="202124"/>
          <w:lang w:val="id-ID"/>
        </w:rPr>
        <w:t>UB</w:t>
      </w:r>
      <w:r w:rsidRPr="001E1FE6">
        <w:rPr>
          <w:rFonts w:asciiTheme="majorBidi" w:hAnsiTheme="majorBidi" w:cstheme="majorBidi"/>
          <w:color w:val="202124"/>
          <w:lang w:val="id-ID"/>
        </w:rPr>
        <w:t xml:space="preserve"> adalah semua jenis uang dalam perekonomian, yang merupakan jumlah mata uang yang beredar ditambah giro di bank komersial. Berikut data jumlah uang beredar tahun 2021</w:t>
      </w:r>
    </w:p>
    <w:p w:rsidR="00C661A5" w:rsidRPr="00750683" w:rsidRDefault="00C661A5" w:rsidP="00C661A5">
      <w:pPr>
        <w:spacing w:line="360" w:lineRule="auto"/>
        <w:jc w:val="both"/>
        <w:rPr>
          <w:rFonts w:asciiTheme="majorBidi" w:eastAsia="Palatino Linotype" w:hAnsiTheme="majorBidi" w:cstheme="majorBidi"/>
          <w:sz w:val="24"/>
          <w:szCs w:val="24"/>
        </w:rPr>
      </w:pPr>
      <w:r w:rsidRPr="00750683">
        <w:rPr>
          <w:rFonts w:asciiTheme="majorBidi" w:eastAsia="Palatino Linotype" w:hAnsiTheme="majorBidi" w:cstheme="majorBidi"/>
          <w:b/>
          <w:sz w:val="24"/>
          <w:szCs w:val="24"/>
        </w:rPr>
        <w:t>Tabel 3. Data Jumlah Uang Beredar Pada Bank Indonesia Selama Tahun 2021</w:t>
      </w:r>
    </w:p>
    <w:p w:rsidR="00C661A5" w:rsidRPr="00750683" w:rsidRDefault="00C661A5" w:rsidP="00C661A5">
      <w:pPr>
        <w:spacing w:line="360" w:lineRule="auto"/>
        <w:rPr>
          <w:rFonts w:asciiTheme="majorBidi" w:hAnsiTheme="majorBidi" w:cstheme="majorBidi"/>
          <w:i/>
          <w:iCs/>
          <w:sz w:val="24"/>
          <w:szCs w:val="24"/>
        </w:rPr>
      </w:pPr>
    </w:p>
    <w:tbl>
      <w:tblPr>
        <w:tblStyle w:val="LightGrid"/>
        <w:tblpPr w:leftFromText="180" w:rightFromText="180" w:vertAnchor="text" w:horzAnchor="margin" w:tblpY="-152"/>
        <w:tblOverlap w:val="never"/>
        <w:tblW w:w="8299" w:type="dxa"/>
        <w:tblLook w:val="04A0" w:firstRow="1" w:lastRow="0" w:firstColumn="1" w:lastColumn="0" w:noHBand="0" w:noVBand="1"/>
      </w:tblPr>
      <w:tblGrid>
        <w:gridCol w:w="850"/>
        <w:gridCol w:w="683"/>
        <w:gridCol w:w="683"/>
        <w:gridCol w:w="683"/>
        <w:gridCol w:w="684"/>
        <w:gridCol w:w="684"/>
        <w:gridCol w:w="684"/>
        <w:gridCol w:w="684"/>
        <w:gridCol w:w="684"/>
        <w:gridCol w:w="684"/>
        <w:gridCol w:w="684"/>
        <w:gridCol w:w="386"/>
        <w:gridCol w:w="369"/>
        <w:gridCol w:w="561"/>
      </w:tblGrid>
      <w:tr w:rsidR="00C661A5" w:rsidRPr="00750683" w:rsidTr="00E87D2A">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44" w:type="dxa"/>
            <w:vMerge w:val="restart"/>
            <w:tcBorders>
              <w:bottom w:val="single" w:sz="8" w:space="0" w:color="000000" w:themeColor="text1"/>
            </w:tcBorders>
            <w:hideMark/>
          </w:tcPr>
          <w:p w:rsidR="00C661A5" w:rsidRPr="00750683" w:rsidRDefault="00C661A5" w:rsidP="00E87D2A">
            <w:pPr>
              <w:suppressAutoHyphens/>
              <w:spacing w:line="360" w:lineRule="auto"/>
              <w:ind w:left="2" w:hangingChars="1" w:hanging="2"/>
              <w:outlineLvl w:val="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lastRenderedPageBreak/>
              <w:t>Jenis Uang</w:t>
            </w:r>
          </w:p>
        </w:tc>
        <w:tc>
          <w:tcPr>
            <w:tcW w:w="7554" w:type="dxa"/>
            <w:gridSpan w:val="13"/>
            <w:hideMark/>
          </w:tcPr>
          <w:p w:rsidR="00C661A5" w:rsidRPr="00750683" w:rsidRDefault="00C661A5" w:rsidP="00E87D2A">
            <w:pPr>
              <w:suppressAutoHyphens/>
              <w:spacing w:line="360" w:lineRule="auto"/>
              <w:ind w:left="2" w:hangingChars="1" w:hanging="2"/>
              <w:jc w:val="center"/>
              <w:outlineLvl w:val="0"/>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Uang Beredar (Milyar Rupiah)</w:t>
            </w:r>
          </w:p>
        </w:tc>
      </w:tr>
      <w:tr w:rsidR="00C661A5" w:rsidRPr="00750683" w:rsidTr="00E87D2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C661A5" w:rsidRPr="00750683" w:rsidRDefault="00C661A5" w:rsidP="00E87D2A">
            <w:pPr>
              <w:spacing w:line="360" w:lineRule="auto"/>
              <w:rPr>
                <w:rFonts w:asciiTheme="majorBidi" w:eastAsia="Times New Roman" w:hAnsiTheme="majorBidi"/>
                <w:color w:val="000000"/>
                <w:position w:val="-1"/>
                <w:sz w:val="24"/>
                <w:szCs w:val="24"/>
              </w:rPr>
            </w:pPr>
          </w:p>
        </w:tc>
        <w:tc>
          <w:tcPr>
            <w:tcW w:w="7554" w:type="dxa"/>
            <w:gridSpan w:val="13"/>
            <w:hideMark/>
          </w:tcPr>
          <w:p w:rsidR="00C661A5" w:rsidRPr="00750683" w:rsidRDefault="00C661A5" w:rsidP="00E87D2A">
            <w:pPr>
              <w:suppressAutoHyphens/>
              <w:spacing w:line="360" w:lineRule="auto"/>
              <w:ind w:left="2" w:hangingChars="1" w:hanging="2"/>
              <w:jc w:val="center"/>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2021</w:t>
            </w:r>
          </w:p>
        </w:tc>
      </w:tr>
      <w:tr w:rsidR="00C661A5" w:rsidRPr="00750683" w:rsidTr="00E87D2A">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C661A5" w:rsidRPr="00750683" w:rsidRDefault="00C661A5" w:rsidP="00E87D2A">
            <w:pPr>
              <w:spacing w:line="360" w:lineRule="auto"/>
              <w:rPr>
                <w:rFonts w:asciiTheme="majorBidi" w:eastAsia="Times New Roman" w:hAnsiTheme="majorBidi"/>
                <w:color w:val="000000"/>
                <w:position w:val="-1"/>
                <w:sz w:val="24"/>
                <w:szCs w:val="24"/>
              </w:rPr>
            </w:pP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Jan</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Feb</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Ma</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April</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Mei</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Juni</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Juli</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Agus</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Sept</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Okto</w:t>
            </w:r>
          </w:p>
        </w:tc>
        <w:tc>
          <w:tcPr>
            <w:tcW w:w="339"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Nov</w:t>
            </w:r>
          </w:p>
        </w:tc>
        <w:tc>
          <w:tcPr>
            <w:tcW w:w="32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Des</w:t>
            </w:r>
          </w:p>
        </w:tc>
        <w:tc>
          <w:tcPr>
            <w:tcW w:w="51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Tahunan</w:t>
            </w:r>
          </w:p>
        </w:tc>
      </w:tr>
      <w:tr w:rsidR="00C661A5" w:rsidRPr="00750683" w:rsidTr="00E87D2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44" w:type="dxa"/>
            <w:hideMark/>
          </w:tcPr>
          <w:p w:rsidR="00C661A5" w:rsidRPr="00750683" w:rsidRDefault="00C661A5" w:rsidP="00E87D2A">
            <w:pPr>
              <w:suppressAutoHyphens/>
              <w:spacing w:line="360" w:lineRule="auto"/>
              <w:ind w:left="2" w:hangingChars="1" w:hanging="2"/>
              <w:outlineLvl w:val="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Uang Kartal</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712529.24</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698226.62</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692478.03</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732643.55</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743534.20</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739006.37</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758702.97</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750510.11</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748616.24</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766703.91</w:t>
            </w:r>
          </w:p>
        </w:tc>
        <w:tc>
          <w:tcPr>
            <w:tcW w:w="339"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328"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518"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r>
      <w:tr w:rsidR="00C661A5" w:rsidRPr="00750683" w:rsidTr="00E87D2A">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44" w:type="dxa"/>
            <w:hideMark/>
          </w:tcPr>
          <w:p w:rsidR="00C661A5" w:rsidRPr="00750683" w:rsidRDefault="00C661A5" w:rsidP="00E87D2A">
            <w:pPr>
              <w:suppressAutoHyphens/>
              <w:spacing w:line="360" w:lineRule="auto"/>
              <w:ind w:left="2" w:hangingChars="1" w:hanging="2"/>
              <w:outlineLvl w:val="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Uang Giral</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1049766.46</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1086536.61</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1134913.13</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1118307.36</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1118232.71</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1176422.95</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1174588.49</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1187879.52</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1219818.13</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1304713.92</w:t>
            </w:r>
          </w:p>
        </w:tc>
        <w:tc>
          <w:tcPr>
            <w:tcW w:w="339"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32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51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r>
      <w:tr w:rsidR="00C661A5" w:rsidRPr="00750683" w:rsidTr="00E87D2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44" w:type="dxa"/>
            <w:hideMark/>
          </w:tcPr>
          <w:p w:rsidR="00C661A5" w:rsidRPr="00750683" w:rsidRDefault="00C661A5" w:rsidP="00E87D2A">
            <w:pPr>
              <w:suppressAutoHyphens/>
              <w:spacing w:line="360" w:lineRule="auto"/>
              <w:ind w:left="2" w:hangingChars="1" w:hanging="2"/>
              <w:outlineLvl w:val="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Jmlh (M1)</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1762295.71</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1784763.23</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1827391.16</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1850950.91</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1861766.90</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1915429.33</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1933291.47</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1938389.63</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1968434.37</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2071417.83</w:t>
            </w:r>
          </w:p>
        </w:tc>
        <w:tc>
          <w:tcPr>
            <w:tcW w:w="339"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328"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518"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r>
      <w:tr w:rsidR="00C661A5" w:rsidRPr="00750683" w:rsidTr="00E87D2A">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44" w:type="dxa"/>
            <w:hideMark/>
          </w:tcPr>
          <w:p w:rsidR="00C661A5" w:rsidRPr="00750683" w:rsidRDefault="00C661A5" w:rsidP="00E87D2A">
            <w:pPr>
              <w:suppressAutoHyphens/>
              <w:spacing w:line="360" w:lineRule="auto"/>
              <w:ind w:left="2" w:hangingChars="1" w:hanging="2"/>
              <w:outlineLvl w:val="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Uang Kuasi</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4983837.73</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5012979.20</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5049972.23</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5095802.07</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5124161.16</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5198174.82</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5210209.67</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5252508.41</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5311397.61</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5400094.37</w:t>
            </w:r>
          </w:p>
        </w:tc>
        <w:tc>
          <w:tcPr>
            <w:tcW w:w="339"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32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51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r>
      <w:tr w:rsidR="00C661A5" w:rsidRPr="00750683" w:rsidTr="00E87D2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44" w:type="dxa"/>
            <w:hideMark/>
          </w:tcPr>
          <w:p w:rsidR="00C661A5" w:rsidRPr="00750683" w:rsidRDefault="00C661A5" w:rsidP="00E87D2A">
            <w:pPr>
              <w:suppressAutoHyphens/>
              <w:spacing w:line="360" w:lineRule="auto"/>
              <w:ind w:left="2" w:hangingChars="1" w:hanging="2"/>
              <w:outlineLvl w:val="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SuratBerharga Selain Saham</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21274.21</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20045.48</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18200.73</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17633.52</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18165.01</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16457.27</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17059.20</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20602.68</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21088.66</w:t>
            </w:r>
          </w:p>
        </w:tc>
        <w:tc>
          <w:tcPr>
            <w:tcW w:w="637"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20192.18</w:t>
            </w:r>
          </w:p>
        </w:tc>
        <w:tc>
          <w:tcPr>
            <w:tcW w:w="339"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328"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518" w:type="dxa"/>
            <w:hideMark/>
          </w:tcPr>
          <w:p w:rsidR="00C661A5" w:rsidRPr="00750683" w:rsidRDefault="00C661A5" w:rsidP="00E87D2A">
            <w:pPr>
              <w:suppressAutoHyphens/>
              <w:spacing w:line="360" w:lineRule="auto"/>
              <w:ind w:left="2" w:hangingChars="1" w:hanging="2"/>
              <w:outlineLvl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r>
      <w:tr w:rsidR="00C661A5" w:rsidRPr="00750683" w:rsidTr="00E87D2A">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44" w:type="dxa"/>
            <w:hideMark/>
          </w:tcPr>
          <w:p w:rsidR="00C661A5" w:rsidRPr="00750683" w:rsidRDefault="00C661A5" w:rsidP="00E87D2A">
            <w:pPr>
              <w:spacing w:line="360" w:lineRule="auto"/>
              <w:ind w:left="2" w:hanging="2"/>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Jmlh</w:t>
            </w:r>
          </w:p>
          <w:p w:rsidR="00C661A5" w:rsidRPr="00750683" w:rsidRDefault="00C661A5" w:rsidP="00E87D2A">
            <w:pPr>
              <w:suppressAutoHyphens/>
              <w:spacing w:line="360" w:lineRule="auto"/>
              <w:ind w:left="2" w:hangingChars="1" w:hanging="2"/>
              <w:outlineLvl w:val="0"/>
              <w:rPr>
                <w:rFonts w:asciiTheme="majorBidi" w:eastAsia="Times New Roman" w:hAnsiTheme="majorBidi"/>
                <w:color w:val="000000"/>
                <w:position w:val="-1"/>
                <w:sz w:val="24"/>
                <w:szCs w:val="24"/>
              </w:rPr>
            </w:pPr>
            <w:r w:rsidRPr="00750683">
              <w:rPr>
                <w:rFonts w:asciiTheme="majorBidi" w:eastAsia="Times New Roman" w:hAnsiTheme="majorBidi"/>
                <w:color w:val="000000"/>
                <w:sz w:val="24"/>
                <w:szCs w:val="24"/>
              </w:rPr>
              <w:t>(M2)</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6767407.65</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6817787.91</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6895564.12</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6964386.49</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7004093.08</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7130061.42</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7160560.33</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7211500.72</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7300920.64</w:t>
            </w:r>
          </w:p>
        </w:tc>
        <w:tc>
          <w:tcPr>
            <w:tcW w:w="637"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7491704.38</w:t>
            </w:r>
          </w:p>
        </w:tc>
        <w:tc>
          <w:tcPr>
            <w:tcW w:w="339"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32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c>
          <w:tcPr>
            <w:tcW w:w="518" w:type="dxa"/>
            <w:hideMark/>
          </w:tcPr>
          <w:p w:rsidR="00C661A5" w:rsidRPr="00750683" w:rsidRDefault="00C661A5" w:rsidP="00E87D2A">
            <w:pPr>
              <w:suppressAutoHyphens/>
              <w:spacing w:line="360" w:lineRule="auto"/>
              <w:ind w:left="2" w:hangingChars="1" w:hanging="2"/>
              <w:outlineLvl w:val="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position w:val="-1"/>
                <w:sz w:val="24"/>
                <w:szCs w:val="24"/>
              </w:rPr>
            </w:pPr>
            <w:r w:rsidRPr="00750683">
              <w:rPr>
                <w:rFonts w:asciiTheme="majorBidi" w:eastAsia="Times New Roman" w:hAnsiTheme="majorBidi" w:cstheme="majorBidi"/>
                <w:color w:val="000000"/>
                <w:sz w:val="24"/>
                <w:szCs w:val="24"/>
              </w:rPr>
              <w:t>-</w:t>
            </w:r>
          </w:p>
        </w:tc>
      </w:tr>
    </w:tbl>
    <w:p w:rsidR="00C661A5" w:rsidRPr="00750683" w:rsidRDefault="00C661A5" w:rsidP="00C661A5">
      <w:pPr>
        <w:spacing w:line="360" w:lineRule="auto"/>
        <w:rPr>
          <w:rFonts w:asciiTheme="majorBidi" w:hAnsiTheme="majorBidi" w:cstheme="majorBidi"/>
          <w:i/>
          <w:iCs/>
          <w:position w:val="-1"/>
          <w:sz w:val="24"/>
          <w:szCs w:val="24"/>
        </w:rPr>
      </w:pPr>
      <w:r w:rsidRPr="00750683">
        <w:rPr>
          <w:rFonts w:asciiTheme="majorBidi" w:hAnsiTheme="majorBidi" w:cstheme="majorBidi"/>
          <w:i/>
          <w:iCs/>
          <w:sz w:val="24"/>
          <w:szCs w:val="24"/>
        </w:rPr>
        <w:t>Sumber : Bank Indonesia</w:t>
      </w:r>
    </w:p>
    <w:p w:rsidR="00C661A5" w:rsidRPr="00BA4F1E" w:rsidRDefault="00C661A5" w:rsidP="00334ED1">
      <w:pPr>
        <w:spacing w:line="360" w:lineRule="auto"/>
        <w:ind w:left="431" w:firstLine="720"/>
        <w:jc w:val="both"/>
        <w:rPr>
          <w:rFonts w:asciiTheme="majorBidi" w:hAnsiTheme="majorBidi" w:cstheme="majorBidi"/>
        </w:rPr>
      </w:pPr>
      <w:r w:rsidRPr="00BA4F1E">
        <w:rPr>
          <w:rFonts w:asciiTheme="majorBidi" w:hAnsiTheme="majorBidi" w:cstheme="majorBidi"/>
        </w:rPr>
        <w:t>Berdasarkan pemaparan yang disampaikan latar belakang, peneliti</w:t>
      </w:r>
      <w:r w:rsidRPr="00BA4F1E">
        <w:rPr>
          <w:rFonts w:asciiTheme="majorBidi" w:hAnsiTheme="majorBidi" w:cstheme="majorBidi"/>
          <w:color w:val="FFFFFF" w:themeColor="background1"/>
        </w:rPr>
        <w:t xml:space="preserve">. </w:t>
      </w:r>
      <w:r w:rsidRPr="00BA4F1E">
        <w:rPr>
          <w:rFonts w:asciiTheme="majorBidi" w:hAnsiTheme="majorBidi" w:cstheme="majorBidi"/>
        </w:rPr>
        <w:t xml:space="preserve">membuat penelitian dengan judul berikut </w:t>
      </w:r>
      <w:r w:rsidRPr="00BA4F1E">
        <w:rPr>
          <w:rFonts w:asciiTheme="majorBidi" w:hAnsiTheme="majorBidi" w:cstheme="majorBidi"/>
          <w:i/>
          <w:iCs/>
        </w:rPr>
        <w:t>“Pengaruh Nilai Tukar, Suku Bun</w:t>
      </w:r>
      <w:r w:rsidR="00891247">
        <w:rPr>
          <w:rFonts w:asciiTheme="majorBidi" w:hAnsiTheme="majorBidi" w:cstheme="majorBidi"/>
          <w:i/>
          <w:iCs/>
        </w:rPr>
        <w:t>ga dan JUB terhadap IHSG di BEI</w:t>
      </w:r>
      <w:r w:rsidRPr="00BA4F1E">
        <w:rPr>
          <w:rFonts w:asciiTheme="majorBidi" w:hAnsiTheme="majorBidi" w:cstheme="majorBidi"/>
          <w:i/>
          <w:iCs/>
        </w:rPr>
        <w:t>(Periode 2019-2021)”.</w:t>
      </w:r>
      <w:r w:rsidRPr="00BA4F1E">
        <w:rPr>
          <w:rFonts w:asciiTheme="majorBidi" w:hAnsiTheme="majorBidi" w:cstheme="majorBidi"/>
          <w:b/>
          <w:bCs/>
          <w:i/>
          <w:iCs/>
        </w:rPr>
        <w:t xml:space="preserve"> </w:t>
      </w:r>
      <w:r w:rsidRPr="00BA4F1E">
        <w:rPr>
          <w:rFonts w:asciiTheme="majorBidi" w:hAnsiTheme="majorBidi" w:cstheme="majorBidi"/>
        </w:rPr>
        <w:t>Dengan judul tersebut sehingga nantinya dapat menentukan kebijakan yang tepat terkait permasalah</w:t>
      </w:r>
      <w:r w:rsidR="00891247">
        <w:rPr>
          <w:rFonts w:asciiTheme="majorBidi" w:hAnsiTheme="majorBidi" w:cstheme="majorBidi"/>
        </w:rPr>
        <w:t>an-permasalahan kondisi Indeks harga s</w:t>
      </w:r>
      <w:r w:rsidRPr="00BA4F1E">
        <w:rPr>
          <w:rFonts w:asciiTheme="majorBidi" w:hAnsiTheme="majorBidi" w:cstheme="majorBidi"/>
        </w:rPr>
        <w:t xml:space="preserve">aham yang </w:t>
      </w:r>
      <w:r w:rsidRPr="00BA4F1E">
        <w:rPr>
          <w:rFonts w:asciiTheme="majorBidi" w:hAnsiTheme="majorBidi" w:cstheme="majorBidi"/>
        </w:rPr>
        <w:lastRenderedPageBreak/>
        <w:t>mengalami perubahan</w:t>
      </w:r>
      <w:r>
        <w:rPr>
          <w:rFonts w:asciiTheme="majorBidi" w:hAnsiTheme="majorBidi" w:cstheme="majorBidi"/>
        </w:rPr>
        <w:t>. P</w:t>
      </w:r>
      <w:r w:rsidRPr="00BA4F1E">
        <w:rPr>
          <w:rFonts w:asciiTheme="majorBidi" w:hAnsiTheme="majorBidi" w:cstheme="majorBidi"/>
        </w:rPr>
        <w:t>enelitian ini</w:t>
      </w:r>
      <w:r>
        <w:rPr>
          <w:rFonts w:asciiTheme="majorBidi" w:hAnsiTheme="majorBidi" w:cstheme="majorBidi"/>
        </w:rPr>
        <w:t xml:space="preserve"> mempunyai tujuan</w:t>
      </w:r>
      <w:r w:rsidRPr="00BA4F1E">
        <w:rPr>
          <w:rFonts w:asciiTheme="majorBidi" w:hAnsiTheme="majorBidi" w:cstheme="majorBidi"/>
        </w:rPr>
        <w:t xml:space="preserve"> </w:t>
      </w:r>
      <w:r w:rsidR="00C4230B">
        <w:rPr>
          <w:rFonts w:asciiTheme="majorBidi" w:hAnsiTheme="majorBidi" w:cstheme="majorBidi"/>
        </w:rPr>
        <w:t>guna</w:t>
      </w:r>
      <w:r w:rsidRPr="00BA4F1E">
        <w:rPr>
          <w:rFonts w:asciiTheme="majorBidi" w:hAnsiTheme="majorBidi" w:cstheme="majorBidi"/>
        </w:rPr>
        <w:t xml:space="preserve"> mengetahui </w:t>
      </w:r>
      <w:r w:rsidR="00891247">
        <w:rPr>
          <w:rFonts w:asciiTheme="majorBidi" w:hAnsiTheme="majorBidi" w:cstheme="majorBidi"/>
        </w:rPr>
        <w:t xml:space="preserve">bagaimana </w:t>
      </w:r>
      <w:r w:rsidRPr="00BA4F1E">
        <w:rPr>
          <w:rFonts w:asciiTheme="majorBidi" w:hAnsiTheme="majorBidi" w:cstheme="majorBidi"/>
        </w:rPr>
        <w:t xml:space="preserve">pengaruh </w:t>
      </w:r>
      <w:r w:rsidR="00891247">
        <w:rPr>
          <w:rFonts w:asciiTheme="majorBidi" w:hAnsiTheme="majorBidi" w:cstheme="majorBidi"/>
        </w:rPr>
        <w:t>dari</w:t>
      </w:r>
      <w:r w:rsidRPr="00BA4F1E">
        <w:rPr>
          <w:rFonts w:asciiTheme="majorBidi" w:hAnsiTheme="majorBidi" w:cstheme="majorBidi"/>
        </w:rPr>
        <w:t xml:space="preserve"> nilai tukar</w:t>
      </w:r>
      <w:r w:rsidR="00334ED1">
        <w:rPr>
          <w:rFonts w:asciiTheme="majorBidi" w:hAnsiTheme="majorBidi" w:cstheme="majorBidi"/>
        </w:rPr>
        <w:t>, suku bunga,</w:t>
      </w:r>
      <w:r w:rsidRPr="00BA4F1E">
        <w:rPr>
          <w:rFonts w:asciiTheme="majorBidi" w:hAnsiTheme="majorBidi" w:cstheme="majorBidi"/>
        </w:rPr>
        <w:t xml:space="preserve">dan </w:t>
      </w:r>
      <w:r>
        <w:rPr>
          <w:rFonts w:asciiTheme="majorBidi" w:hAnsiTheme="majorBidi" w:cstheme="majorBidi"/>
        </w:rPr>
        <w:t>JUB</w:t>
      </w:r>
      <w:r w:rsidR="00334ED1">
        <w:rPr>
          <w:rFonts w:asciiTheme="majorBidi" w:hAnsiTheme="majorBidi" w:cstheme="majorBidi"/>
        </w:rPr>
        <w:t xml:space="preserve"> terhadap</w:t>
      </w:r>
      <w:r w:rsidR="00334ED1" w:rsidRPr="00334ED1">
        <w:rPr>
          <w:rFonts w:asciiTheme="majorBidi" w:hAnsiTheme="majorBidi" w:cstheme="majorBidi"/>
          <w:color w:val="FFFFFF" w:themeColor="background1"/>
        </w:rPr>
        <w:t>-</w:t>
      </w:r>
      <w:r w:rsidRPr="00BA4F1E">
        <w:rPr>
          <w:rFonts w:asciiTheme="majorBidi" w:hAnsiTheme="majorBidi" w:cstheme="majorBidi"/>
        </w:rPr>
        <w:t>IHSG di BEI periode 2019-2021.</w:t>
      </w:r>
    </w:p>
    <w:p w:rsidR="00C661A5" w:rsidRDefault="00C661A5" w:rsidP="00C661A5">
      <w:pPr>
        <w:pStyle w:val="Heading1"/>
        <w:numPr>
          <w:ilvl w:val="0"/>
          <w:numId w:val="1"/>
        </w:numPr>
        <w:spacing w:line="360" w:lineRule="auto"/>
        <w:ind w:left="567" w:hanging="567"/>
        <w:rPr>
          <w:sz w:val="24"/>
          <w:szCs w:val="24"/>
        </w:rPr>
      </w:pPr>
      <w:r>
        <w:rPr>
          <w:sz w:val="24"/>
          <w:szCs w:val="24"/>
        </w:rPr>
        <w:t>TINJAUAN PUSTAKA</w:t>
      </w:r>
    </w:p>
    <w:p w:rsidR="00C661A5" w:rsidRDefault="00C661A5" w:rsidP="00C661A5">
      <w:pPr>
        <w:pStyle w:val="Heading2"/>
        <w:numPr>
          <w:ilvl w:val="1"/>
          <w:numId w:val="1"/>
        </w:numPr>
        <w:tabs>
          <w:tab w:val="left" w:pos="567"/>
        </w:tabs>
        <w:spacing w:line="360" w:lineRule="auto"/>
        <w:rPr>
          <w:sz w:val="24"/>
          <w:szCs w:val="24"/>
        </w:rPr>
      </w:pPr>
      <w:r>
        <w:rPr>
          <w:sz w:val="24"/>
          <w:szCs w:val="24"/>
        </w:rPr>
        <w:t>Nilai Tukar Rupiah</w:t>
      </w:r>
    </w:p>
    <w:p w:rsidR="00C661A5" w:rsidRDefault="00891247" w:rsidP="00891247">
      <w:pPr>
        <w:pStyle w:val="Heading2"/>
        <w:tabs>
          <w:tab w:val="left" w:pos="567"/>
        </w:tabs>
        <w:spacing w:line="360" w:lineRule="auto"/>
        <w:ind w:firstLine="0"/>
        <w:jc w:val="both"/>
        <w:rPr>
          <w:rStyle w:val="y2iqfc"/>
          <w:rFonts w:asciiTheme="majorBidi" w:hAnsiTheme="majorBidi" w:cstheme="majorBidi"/>
          <w:b w:val="0"/>
          <w:bCs/>
          <w:color w:val="202124"/>
          <w:sz w:val="24"/>
          <w:szCs w:val="24"/>
        </w:rPr>
      </w:pPr>
      <w:r>
        <w:rPr>
          <w:rStyle w:val="y2iqfc"/>
          <w:rFonts w:asciiTheme="majorBidi" w:hAnsiTheme="majorBidi" w:cstheme="majorBidi"/>
          <w:b w:val="0"/>
          <w:bCs/>
          <w:color w:val="202124"/>
          <w:sz w:val="24"/>
          <w:szCs w:val="24"/>
        </w:rPr>
        <w:t>Merupakan</w:t>
      </w:r>
      <w:r w:rsidR="00C661A5" w:rsidRPr="008D4D29">
        <w:rPr>
          <w:rStyle w:val="y2iqfc"/>
          <w:rFonts w:asciiTheme="majorBidi" w:hAnsiTheme="majorBidi" w:cstheme="majorBidi"/>
          <w:b w:val="0"/>
          <w:bCs/>
          <w:color w:val="202124"/>
          <w:sz w:val="24"/>
          <w:szCs w:val="24"/>
        </w:rPr>
        <w:t xml:space="preserve"> sebagai </w:t>
      </w:r>
      <w:r>
        <w:rPr>
          <w:rStyle w:val="y2iqfc"/>
          <w:rFonts w:asciiTheme="majorBidi" w:hAnsiTheme="majorBidi" w:cstheme="majorBidi"/>
          <w:b w:val="0"/>
          <w:bCs/>
          <w:color w:val="202124"/>
          <w:sz w:val="24"/>
          <w:szCs w:val="24"/>
        </w:rPr>
        <w:t xml:space="preserve">suatu </w:t>
      </w:r>
      <w:r w:rsidR="00C661A5" w:rsidRPr="008D4D29">
        <w:rPr>
          <w:rStyle w:val="y2iqfc"/>
          <w:rFonts w:asciiTheme="majorBidi" w:hAnsiTheme="majorBidi" w:cstheme="majorBidi"/>
          <w:b w:val="0"/>
          <w:bCs/>
          <w:color w:val="202124"/>
          <w:sz w:val="24"/>
          <w:szCs w:val="24"/>
        </w:rPr>
        <w:t xml:space="preserve">perbandingan </w:t>
      </w:r>
      <w:r>
        <w:rPr>
          <w:rStyle w:val="y2iqfc"/>
          <w:rFonts w:asciiTheme="majorBidi" w:hAnsiTheme="majorBidi" w:cstheme="majorBidi"/>
          <w:b w:val="0"/>
          <w:bCs/>
          <w:color w:val="202124"/>
          <w:sz w:val="24"/>
          <w:szCs w:val="24"/>
        </w:rPr>
        <w:t>nilai/</w:t>
      </w:r>
      <w:r w:rsidR="00334ED1">
        <w:rPr>
          <w:rStyle w:val="y2iqfc"/>
          <w:rFonts w:asciiTheme="majorBidi" w:hAnsiTheme="majorBidi" w:cstheme="majorBidi"/>
          <w:b w:val="0"/>
          <w:bCs/>
          <w:color w:val="202124"/>
          <w:sz w:val="24"/>
          <w:szCs w:val="24"/>
        </w:rPr>
        <w:t>harga antara dua mata</w:t>
      </w:r>
      <w:r w:rsidR="00334ED1" w:rsidRPr="00334ED1">
        <w:rPr>
          <w:rStyle w:val="y2iqfc"/>
          <w:rFonts w:asciiTheme="majorBidi" w:hAnsiTheme="majorBidi" w:cstheme="majorBidi"/>
          <w:b w:val="0"/>
          <w:bCs/>
          <w:color w:val="FFFFFF" w:themeColor="background1"/>
          <w:sz w:val="24"/>
          <w:szCs w:val="24"/>
        </w:rPr>
        <w:t>-</w:t>
      </w:r>
      <w:r w:rsidR="00C661A5" w:rsidRPr="008D4D29">
        <w:rPr>
          <w:rStyle w:val="y2iqfc"/>
          <w:rFonts w:asciiTheme="majorBidi" w:hAnsiTheme="majorBidi" w:cstheme="majorBidi"/>
          <w:b w:val="0"/>
          <w:bCs/>
          <w:color w:val="202124"/>
          <w:sz w:val="24"/>
          <w:szCs w:val="24"/>
        </w:rPr>
        <w:t>uang</w:t>
      </w:r>
      <w:r w:rsidR="00334ED1">
        <w:rPr>
          <w:rStyle w:val="y2iqfc"/>
          <w:rFonts w:asciiTheme="majorBidi" w:hAnsiTheme="majorBidi" w:cstheme="majorBidi"/>
          <w:b w:val="0"/>
          <w:bCs/>
          <w:color w:val="202124"/>
          <w:sz w:val="24"/>
          <w:szCs w:val="24"/>
        </w:rPr>
        <w:t xml:space="preserve"> asing</w:t>
      </w:r>
      <w:r w:rsidR="00C661A5" w:rsidRPr="008D4D29">
        <w:rPr>
          <w:rStyle w:val="y2iqfc"/>
          <w:rFonts w:asciiTheme="majorBidi" w:hAnsiTheme="majorBidi" w:cstheme="majorBidi"/>
          <w:b w:val="0"/>
          <w:bCs/>
          <w:color w:val="202124"/>
          <w:sz w:val="24"/>
          <w:szCs w:val="24"/>
        </w:rPr>
        <w:t>. Saat rupiah terdepresiasi menyebabkan kenaikan biaya BB atau bahan baku. Kenaikan harga bahan baku otomatis berdampak pada kenaikan biaya produksi dan menurunkan tingkat keuntungan di seluruh Perseroan.</w:t>
      </w:r>
      <w:r w:rsidR="00C661A5">
        <w:rPr>
          <w:rStyle w:val="y2iqfc"/>
          <w:rFonts w:asciiTheme="majorBidi" w:hAnsiTheme="majorBidi" w:cstheme="majorBidi"/>
          <w:b w:val="0"/>
          <w:bCs/>
          <w:color w:val="202124"/>
          <w:sz w:val="24"/>
          <w:szCs w:val="24"/>
        </w:rPr>
        <w:fldChar w:fldCharType="begin" w:fldLock="1"/>
      </w:r>
      <w:r w:rsidR="00C661A5">
        <w:rPr>
          <w:rStyle w:val="y2iqfc"/>
          <w:rFonts w:asciiTheme="majorBidi" w:hAnsiTheme="majorBidi" w:cstheme="majorBidi"/>
          <w:b w:val="0"/>
          <w:bCs/>
          <w:color w:val="202124"/>
          <w:sz w:val="24"/>
          <w:szCs w:val="24"/>
        </w:rPr>
        <w:instrText>ADDIN CSL_CITATION {"citationItems":[{"id":"ITEM-1","itemData":{"author":[{"dropping-particle":"","family":"Sari","given":"Widya Intan","non-dropping-particle":"","parse-names":false,"suffix":""}],"id":"ITEM-1","issue":"1","issued":{"date-parts":[["2019"]]},"page":"65-76","title":"Analisis Pengaruh Inflasi , Suku Bunga SBI , Nilai Tukar Terhadap Return LQ 45 dan Dampaknya Terhadap Indeks Harga Saham Gabungan ( IHSG ) di Bursa Efek Indonesia ( BEI ) ARTICLES INFORMATION Perkembangan IHSG Tahun 2013-2017 Tahun","type":"article-journal","volume":"3"},"uris":["http://www.mendeley.com/documents/?uuid=782ffca1-5724-401b-8660-0e49f6d68b29"]}],"mendeley":{"formattedCitation":"(Sari, 2019)","plainTextFormattedCitation":"(Sari, 2019)","previouslyFormattedCitation":"(Sari, 2019)"},"properties":{"noteIndex":0},"schema":"https://github.com/citation-style-language/schema/raw/master/csl-citation.json"}</w:instrText>
      </w:r>
      <w:r w:rsidR="00C661A5">
        <w:rPr>
          <w:rStyle w:val="y2iqfc"/>
          <w:rFonts w:asciiTheme="majorBidi" w:hAnsiTheme="majorBidi" w:cstheme="majorBidi"/>
          <w:b w:val="0"/>
          <w:bCs/>
          <w:color w:val="202124"/>
          <w:sz w:val="24"/>
          <w:szCs w:val="24"/>
        </w:rPr>
        <w:fldChar w:fldCharType="separate"/>
      </w:r>
      <w:r w:rsidR="00C661A5" w:rsidRPr="00BB4CC5">
        <w:rPr>
          <w:rStyle w:val="y2iqfc"/>
          <w:rFonts w:asciiTheme="majorBidi" w:hAnsiTheme="majorBidi" w:cstheme="majorBidi"/>
          <w:b w:val="0"/>
          <w:bCs/>
          <w:noProof/>
          <w:color w:val="202124"/>
          <w:sz w:val="24"/>
          <w:szCs w:val="24"/>
        </w:rPr>
        <w:t>(Sari, 2019)</w:t>
      </w:r>
      <w:r w:rsidR="00C661A5">
        <w:rPr>
          <w:rStyle w:val="y2iqfc"/>
          <w:rFonts w:asciiTheme="majorBidi" w:hAnsiTheme="majorBidi" w:cstheme="majorBidi"/>
          <w:b w:val="0"/>
          <w:bCs/>
          <w:color w:val="202124"/>
          <w:sz w:val="24"/>
          <w:szCs w:val="24"/>
        </w:rPr>
        <w:fldChar w:fldCharType="end"/>
      </w:r>
      <w:r w:rsidR="00C661A5" w:rsidRPr="008D4D29">
        <w:rPr>
          <w:rStyle w:val="y2iqfc"/>
          <w:rFonts w:asciiTheme="majorBidi" w:hAnsiTheme="majorBidi" w:cstheme="majorBidi"/>
          <w:b w:val="0"/>
          <w:bCs/>
          <w:color w:val="202124"/>
          <w:sz w:val="24"/>
          <w:szCs w:val="24"/>
        </w:rPr>
        <w:t xml:space="preserve"> Dampak yang ditimbulkan investor terhadap proyeksi penurunan ting</w:t>
      </w:r>
      <w:r>
        <w:rPr>
          <w:rStyle w:val="y2iqfc"/>
          <w:rFonts w:asciiTheme="majorBidi" w:hAnsiTheme="majorBidi" w:cstheme="majorBidi"/>
          <w:b w:val="0"/>
          <w:bCs/>
          <w:color w:val="202124"/>
          <w:sz w:val="24"/>
          <w:szCs w:val="24"/>
        </w:rPr>
        <w:t>kat keuntungan dinilai negatif</w:t>
      </w:r>
      <w:r w:rsidR="00C661A5" w:rsidRPr="008D4D29">
        <w:rPr>
          <w:rStyle w:val="y2iqfc"/>
          <w:rFonts w:asciiTheme="majorBidi" w:hAnsiTheme="majorBidi" w:cstheme="majorBidi"/>
          <w:b w:val="0"/>
          <w:bCs/>
          <w:color w:val="202124"/>
          <w:sz w:val="24"/>
          <w:szCs w:val="24"/>
        </w:rPr>
        <w:t>.</w:t>
      </w:r>
    </w:p>
    <w:p w:rsidR="00C661A5" w:rsidRDefault="00C661A5" w:rsidP="00C661A5">
      <w:pPr>
        <w:rPr>
          <w:rFonts w:asciiTheme="majorBidi" w:hAnsiTheme="majorBidi" w:cstheme="majorBidi"/>
          <w:b/>
          <w:bCs/>
          <w:sz w:val="24"/>
          <w:szCs w:val="24"/>
        </w:rPr>
      </w:pPr>
      <w:r w:rsidRPr="005C175D">
        <w:rPr>
          <w:rFonts w:asciiTheme="majorBidi" w:hAnsiTheme="majorBidi" w:cstheme="majorBidi"/>
          <w:b/>
          <w:bCs/>
          <w:sz w:val="24"/>
          <w:szCs w:val="24"/>
        </w:rPr>
        <w:tab/>
        <w:t>H</w:t>
      </w:r>
      <w:r w:rsidRPr="005C175D">
        <w:rPr>
          <w:rFonts w:asciiTheme="majorBidi" w:hAnsiTheme="majorBidi" w:cstheme="majorBidi"/>
          <w:b/>
          <w:bCs/>
          <w:sz w:val="24"/>
          <w:szCs w:val="24"/>
          <w:vertAlign w:val="subscript"/>
        </w:rPr>
        <w:t>1</w:t>
      </w:r>
      <w:r w:rsidR="00891247">
        <w:rPr>
          <w:rFonts w:asciiTheme="majorBidi" w:hAnsiTheme="majorBidi" w:cstheme="majorBidi"/>
          <w:b/>
          <w:bCs/>
          <w:sz w:val="24"/>
          <w:szCs w:val="24"/>
        </w:rPr>
        <w:t xml:space="preserve"> : Nilai</w:t>
      </w:r>
      <w:r w:rsidR="00891247" w:rsidRPr="00891247">
        <w:rPr>
          <w:rFonts w:asciiTheme="majorBidi" w:hAnsiTheme="majorBidi" w:cstheme="majorBidi"/>
          <w:b/>
          <w:bCs/>
          <w:color w:val="FFFFFF" w:themeColor="background1"/>
          <w:sz w:val="24"/>
          <w:szCs w:val="24"/>
        </w:rPr>
        <w:t>-</w:t>
      </w:r>
      <w:r w:rsidRPr="005C175D">
        <w:rPr>
          <w:rFonts w:asciiTheme="majorBidi" w:hAnsiTheme="majorBidi" w:cstheme="majorBidi"/>
          <w:b/>
          <w:bCs/>
          <w:sz w:val="24"/>
          <w:szCs w:val="24"/>
        </w:rPr>
        <w:t>tukar</w:t>
      </w:r>
    </w:p>
    <w:p w:rsidR="00C661A5" w:rsidRPr="005C175D" w:rsidRDefault="00C661A5" w:rsidP="00C661A5">
      <w:pPr>
        <w:tabs>
          <w:tab w:val="left" w:pos="1545"/>
        </w:tabs>
        <w:rPr>
          <w:rFonts w:asciiTheme="majorBidi" w:hAnsiTheme="majorBidi" w:cstheme="majorBidi"/>
          <w:sz w:val="24"/>
          <w:szCs w:val="24"/>
        </w:rPr>
      </w:pPr>
    </w:p>
    <w:p w:rsidR="00C661A5" w:rsidRDefault="00C661A5" w:rsidP="00C661A5">
      <w:pPr>
        <w:pStyle w:val="Heading2"/>
        <w:numPr>
          <w:ilvl w:val="1"/>
          <w:numId w:val="1"/>
        </w:numPr>
        <w:spacing w:line="360" w:lineRule="auto"/>
        <w:rPr>
          <w:sz w:val="24"/>
          <w:szCs w:val="24"/>
        </w:rPr>
      </w:pPr>
      <w:r>
        <w:rPr>
          <w:sz w:val="24"/>
          <w:szCs w:val="24"/>
        </w:rPr>
        <w:t>Suku Bunga</w:t>
      </w:r>
    </w:p>
    <w:p w:rsidR="00C661A5" w:rsidRDefault="00891247" w:rsidP="00E346B4">
      <w:pPr>
        <w:pStyle w:val="Heading2"/>
        <w:spacing w:line="360" w:lineRule="auto"/>
        <w:ind w:firstLine="0"/>
        <w:jc w:val="both"/>
        <w:rPr>
          <w:rStyle w:val="y2iqfc"/>
          <w:rFonts w:asciiTheme="majorBidi" w:hAnsiTheme="majorBidi" w:cstheme="majorBidi"/>
          <w:b w:val="0"/>
          <w:bCs/>
          <w:color w:val="202124"/>
          <w:sz w:val="24"/>
          <w:szCs w:val="24"/>
        </w:rPr>
      </w:pPr>
      <w:r w:rsidRPr="00891247">
        <w:rPr>
          <w:rStyle w:val="y2iqfc"/>
          <w:rFonts w:asciiTheme="majorBidi" w:hAnsiTheme="majorBidi" w:cstheme="majorBidi"/>
          <w:b w:val="0"/>
          <w:bCs/>
          <w:i/>
          <w:iCs/>
          <w:color w:val="202124"/>
          <w:sz w:val="24"/>
          <w:szCs w:val="24"/>
        </w:rPr>
        <w:t>Interest rate</w:t>
      </w:r>
      <w:r>
        <w:rPr>
          <w:rStyle w:val="y2iqfc"/>
          <w:rFonts w:asciiTheme="majorBidi" w:hAnsiTheme="majorBidi" w:cstheme="majorBidi"/>
          <w:b w:val="0"/>
          <w:bCs/>
          <w:color w:val="202124"/>
          <w:sz w:val="24"/>
          <w:szCs w:val="24"/>
        </w:rPr>
        <w:t xml:space="preserve"> atau dikenal suku bunga </w:t>
      </w:r>
      <w:r w:rsidR="00C661A5" w:rsidRPr="00BB4CC5">
        <w:rPr>
          <w:rStyle w:val="y2iqfc"/>
          <w:rFonts w:asciiTheme="majorBidi" w:hAnsiTheme="majorBidi" w:cstheme="majorBidi"/>
          <w:b w:val="0"/>
          <w:bCs/>
          <w:color w:val="202124"/>
          <w:sz w:val="24"/>
          <w:szCs w:val="24"/>
        </w:rPr>
        <w:t>adalah tingkat</w:t>
      </w:r>
      <w:r>
        <w:rPr>
          <w:rStyle w:val="y2iqfc"/>
          <w:rFonts w:asciiTheme="majorBidi" w:hAnsiTheme="majorBidi" w:cstheme="majorBidi"/>
          <w:b w:val="0"/>
          <w:bCs/>
          <w:color w:val="202124"/>
          <w:sz w:val="24"/>
          <w:szCs w:val="24"/>
        </w:rPr>
        <w:t xml:space="preserve">an dari pembayaran atas kredit </w:t>
      </w:r>
      <w:r w:rsidR="00C661A5" w:rsidRPr="00BB4CC5">
        <w:rPr>
          <w:rStyle w:val="y2iqfc"/>
          <w:rFonts w:asciiTheme="majorBidi" w:hAnsiTheme="majorBidi" w:cstheme="majorBidi"/>
          <w:b w:val="0"/>
          <w:bCs/>
          <w:color w:val="202124"/>
          <w:sz w:val="24"/>
          <w:szCs w:val="24"/>
        </w:rPr>
        <w:t xml:space="preserve">yang </w:t>
      </w:r>
      <w:r>
        <w:rPr>
          <w:rStyle w:val="y2iqfc"/>
          <w:rFonts w:asciiTheme="majorBidi" w:hAnsiTheme="majorBidi" w:cstheme="majorBidi"/>
          <w:b w:val="0"/>
          <w:bCs/>
          <w:color w:val="202124"/>
          <w:sz w:val="24"/>
          <w:szCs w:val="24"/>
        </w:rPr>
        <w:t>ditekankan</w:t>
      </w:r>
      <w:r w:rsidR="00C661A5" w:rsidRPr="00BB4CC5">
        <w:rPr>
          <w:rStyle w:val="y2iqfc"/>
          <w:rFonts w:asciiTheme="majorBidi" w:hAnsiTheme="majorBidi" w:cstheme="majorBidi"/>
          <w:b w:val="0"/>
          <w:bCs/>
          <w:color w:val="202124"/>
          <w:sz w:val="24"/>
          <w:szCs w:val="24"/>
        </w:rPr>
        <w:t xml:space="preserve"> </w:t>
      </w:r>
      <w:r>
        <w:rPr>
          <w:rStyle w:val="y2iqfc"/>
          <w:rFonts w:asciiTheme="majorBidi" w:hAnsiTheme="majorBidi" w:cstheme="majorBidi"/>
          <w:b w:val="0"/>
          <w:bCs/>
          <w:color w:val="202124"/>
          <w:sz w:val="24"/>
          <w:szCs w:val="24"/>
        </w:rPr>
        <w:t>kedalam bentuk proporsi tahun</w:t>
      </w:r>
      <w:r w:rsidR="00C661A5" w:rsidRPr="00BB4CC5">
        <w:rPr>
          <w:rStyle w:val="y2iqfc"/>
          <w:rFonts w:asciiTheme="majorBidi" w:hAnsiTheme="majorBidi" w:cstheme="majorBidi"/>
          <w:b w:val="0"/>
          <w:bCs/>
          <w:color w:val="202124"/>
          <w:sz w:val="24"/>
          <w:szCs w:val="24"/>
        </w:rPr>
        <w:t>.</w:t>
      </w:r>
      <w:r w:rsidR="00C661A5">
        <w:rPr>
          <w:rStyle w:val="y2iqfc"/>
          <w:rFonts w:asciiTheme="majorBidi" w:hAnsiTheme="majorBidi" w:cstheme="majorBidi"/>
          <w:b w:val="0"/>
          <w:bCs/>
          <w:color w:val="202124"/>
          <w:sz w:val="24"/>
          <w:szCs w:val="24"/>
        </w:rPr>
        <w:t xml:space="preserve"> </w:t>
      </w:r>
      <w:r w:rsidR="00C661A5" w:rsidRPr="00BB4CC5">
        <w:rPr>
          <w:rStyle w:val="y2iqfc"/>
          <w:rFonts w:asciiTheme="majorBidi" w:hAnsiTheme="majorBidi" w:cstheme="majorBidi"/>
          <w:b w:val="0"/>
          <w:bCs/>
          <w:color w:val="202124"/>
          <w:sz w:val="24"/>
          <w:szCs w:val="24"/>
        </w:rPr>
        <w:t xml:space="preserve">Intinya, </w:t>
      </w:r>
      <w:r w:rsidR="00C661A5">
        <w:rPr>
          <w:rStyle w:val="y2iqfc"/>
          <w:rFonts w:asciiTheme="majorBidi" w:hAnsiTheme="majorBidi" w:cstheme="majorBidi"/>
          <w:b w:val="0"/>
          <w:bCs/>
          <w:color w:val="202124"/>
          <w:sz w:val="24"/>
          <w:szCs w:val="24"/>
        </w:rPr>
        <w:t xml:space="preserve">suku </w:t>
      </w:r>
      <w:r w:rsidR="00C661A5" w:rsidRPr="00BB4CC5">
        <w:rPr>
          <w:rStyle w:val="y2iqfc"/>
          <w:rFonts w:asciiTheme="majorBidi" w:hAnsiTheme="majorBidi" w:cstheme="majorBidi"/>
          <w:b w:val="0"/>
          <w:bCs/>
          <w:color w:val="202124"/>
          <w:sz w:val="24"/>
          <w:szCs w:val="24"/>
        </w:rPr>
        <w:t xml:space="preserve">bunga </w:t>
      </w:r>
      <w:r w:rsidR="00334ED1">
        <w:rPr>
          <w:rStyle w:val="y2iqfc"/>
          <w:rFonts w:asciiTheme="majorBidi" w:hAnsiTheme="majorBidi" w:cstheme="majorBidi"/>
          <w:b w:val="0"/>
          <w:bCs/>
          <w:color w:val="202124"/>
          <w:sz w:val="24"/>
          <w:szCs w:val="24"/>
        </w:rPr>
        <w:t>adalah</w:t>
      </w:r>
      <w:r>
        <w:rPr>
          <w:rStyle w:val="y2iqfc"/>
          <w:rFonts w:asciiTheme="majorBidi" w:hAnsiTheme="majorBidi" w:cstheme="majorBidi"/>
          <w:b w:val="0"/>
          <w:bCs/>
          <w:color w:val="202124"/>
          <w:sz w:val="24"/>
          <w:szCs w:val="24"/>
        </w:rPr>
        <w:t xml:space="preserve"> suatu</w:t>
      </w:r>
      <w:r w:rsidR="00C661A5" w:rsidRPr="00BB4CC5">
        <w:rPr>
          <w:rStyle w:val="y2iqfc"/>
          <w:rFonts w:asciiTheme="majorBidi" w:hAnsiTheme="majorBidi" w:cstheme="majorBidi"/>
          <w:b w:val="0"/>
          <w:bCs/>
          <w:color w:val="202124"/>
          <w:sz w:val="24"/>
          <w:szCs w:val="24"/>
        </w:rPr>
        <w:t xml:space="preserve"> harga yang menghubungkan masa kini </w:t>
      </w:r>
      <w:r w:rsidR="00E346B4">
        <w:rPr>
          <w:rStyle w:val="y2iqfc"/>
          <w:rFonts w:asciiTheme="majorBidi" w:hAnsiTheme="majorBidi" w:cstheme="majorBidi"/>
          <w:b w:val="0"/>
          <w:bCs/>
          <w:color w:val="202124"/>
          <w:sz w:val="24"/>
          <w:szCs w:val="24"/>
        </w:rPr>
        <w:t>ke</w:t>
      </w:r>
      <w:r w:rsidR="00C661A5" w:rsidRPr="00BB4CC5">
        <w:rPr>
          <w:rStyle w:val="y2iqfc"/>
          <w:rFonts w:asciiTheme="majorBidi" w:hAnsiTheme="majorBidi" w:cstheme="majorBidi"/>
          <w:b w:val="0"/>
          <w:bCs/>
          <w:color w:val="202124"/>
          <w:sz w:val="24"/>
          <w:szCs w:val="24"/>
        </w:rPr>
        <w:t xml:space="preserve"> masa depan.</w:t>
      </w:r>
      <w:r w:rsidR="00C661A5">
        <w:rPr>
          <w:rStyle w:val="y2iqfc"/>
          <w:rFonts w:asciiTheme="majorBidi" w:hAnsiTheme="majorBidi" w:cstheme="majorBidi"/>
          <w:b w:val="0"/>
          <w:bCs/>
          <w:color w:val="202124"/>
          <w:sz w:val="24"/>
          <w:szCs w:val="24"/>
        </w:rPr>
        <w:t>(Dornbush, et al, 2008).</w:t>
      </w:r>
      <w:r>
        <w:rPr>
          <w:rStyle w:val="y2iqfc"/>
          <w:rFonts w:asciiTheme="majorBidi" w:hAnsiTheme="majorBidi" w:cstheme="majorBidi"/>
          <w:b w:val="0"/>
          <w:bCs/>
          <w:color w:val="202124"/>
          <w:sz w:val="24"/>
          <w:szCs w:val="24"/>
        </w:rPr>
        <w:t xml:space="preserve"> Fungsinya </w:t>
      </w:r>
      <w:r w:rsidR="00C661A5" w:rsidRPr="00BB4CC5">
        <w:rPr>
          <w:rStyle w:val="y2iqfc"/>
          <w:rFonts w:asciiTheme="majorBidi" w:hAnsiTheme="majorBidi" w:cstheme="majorBidi"/>
          <w:b w:val="0"/>
          <w:bCs/>
          <w:color w:val="202124"/>
          <w:sz w:val="24"/>
          <w:szCs w:val="24"/>
        </w:rPr>
        <w:t xml:space="preserve">sebagai </w:t>
      </w:r>
      <w:r>
        <w:rPr>
          <w:rStyle w:val="y2iqfc"/>
          <w:rFonts w:asciiTheme="majorBidi" w:hAnsiTheme="majorBidi" w:cstheme="majorBidi"/>
          <w:b w:val="0"/>
          <w:bCs/>
          <w:color w:val="202124"/>
          <w:sz w:val="24"/>
          <w:szCs w:val="24"/>
        </w:rPr>
        <w:t>pemikat</w:t>
      </w:r>
      <w:r w:rsidR="00C661A5" w:rsidRPr="00BB4CC5">
        <w:rPr>
          <w:rStyle w:val="y2iqfc"/>
          <w:rFonts w:asciiTheme="majorBidi" w:hAnsiTheme="majorBidi" w:cstheme="majorBidi"/>
          <w:b w:val="0"/>
          <w:bCs/>
          <w:color w:val="202124"/>
          <w:sz w:val="24"/>
          <w:szCs w:val="24"/>
        </w:rPr>
        <w:t xml:space="preserve"> </w:t>
      </w:r>
      <w:r>
        <w:rPr>
          <w:rStyle w:val="y2iqfc"/>
          <w:rFonts w:asciiTheme="majorBidi" w:hAnsiTheme="majorBidi" w:cstheme="majorBidi"/>
          <w:b w:val="0"/>
          <w:bCs/>
          <w:color w:val="202124"/>
          <w:sz w:val="24"/>
          <w:szCs w:val="24"/>
        </w:rPr>
        <w:t xml:space="preserve">seorang </w:t>
      </w:r>
      <w:r w:rsidR="00C661A5" w:rsidRPr="00BB4CC5">
        <w:rPr>
          <w:rStyle w:val="y2iqfc"/>
          <w:rFonts w:asciiTheme="majorBidi" w:hAnsiTheme="majorBidi" w:cstheme="majorBidi"/>
          <w:b w:val="0"/>
          <w:bCs/>
          <w:color w:val="202124"/>
          <w:sz w:val="24"/>
          <w:szCs w:val="24"/>
        </w:rPr>
        <w:t xml:space="preserve">penabung yang memiliki lebih banyak </w:t>
      </w:r>
      <w:r>
        <w:rPr>
          <w:rStyle w:val="y2iqfc"/>
          <w:rFonts w:asciiTheme="majorBidi" w:hAnsiTheme="majorBidi" w:cstheme="majorBidi"/>
          <w:b w:val="0"/>
          <w:bCs/>
          <w:color w:val="202124"/>
          <w:sz w:val="24"/>
          <w:szCs w:val="24"/>
        </w:rPr>
        <w:t>uang</w:t>
      </w:r>
      <w:r w:rsidR="00C661A5" w:rsidRPr="00BB4CC5">
        <w:rPr>
          <w:rStyle w:val="y2iqfc"/>
          <w:rFonts w:asciiTheme="majorBidi" w:hAnsiTheme="majorBidi" w:cstheme="majorBidi"/>
          <w:b w:val="0"/>
          <w:bCs/>
          <w:color w:val="202124"/>
          <w:sz w:val="24"/>
          <w:szCs w:val="24"/>
        </w:rPr>
        <w:t xml:space="preserve"> dan alat moneter </w:t>
      </w:r>
      <w:r>
        <w:rPr>
          <w:rStyle w:val="y2iqfc"/>
          <w:rFonts w:asciiTheme="majorBidi" w:hAnsiTheme="majorBidi" w:cstheme="majorBidi"/>
          <w:b w:val="0"/>
          <w:bCs/>
          <w:color w:val="202124"/>
          <w:sz w:val="24"/>
          <w:szCs w:val="24"/>
        </w:rPr>
        <w:t xml:space="preserve">lainnya </w:t>
      </w:r>
      <w:r w:rsidR="00C661A5" w:rsidRPr="00BB4CC5">
        <w:rPr>
          <w:rStyle w:val="y2iqfc"/>
          <w:rFonts w:asciiTheme="majorBidi" w:hAnsiTheme="majorBidi" w:cstheme="majorBidi"/>
          <w:b w:val="0"/>
          <w:bCs/>
          <w:color w:val="202124"/>
          <w:sz w:val="24"/>
          <w:szCs w:val="24"/>
        </w:rPr>
        <w:t xml:space="preserve">untuk mengontrol </w:t>
      </w:r>
      <w:r>
        <w:rPr>
          <w:rStyle w:val="y2iqfc"/>
          <w:rFonts w:asciiTheme="majorBidi" w:hAnsiTheme="majorBidi" w:cstheme="majorBidi"/>
          <w:b w:val="0"/>
          <w:bCs/>
          <w:color w:val="202124"/>
          <w:sz w:val="24"/>
          <w:szCs w:val="24"/>
        </w:rPr>
        <w:t>permintaan</w:t>
      </w:r>
      <w:r w:rsidR="00C661A5" w:rsidRPr="00BB4CC5">
        <w:rPr>
          <w:rStyle w:val="y2iqfc"/>
          <w:rFonts w:asciiTheme="majorBidi" w:hAnsiTheme="majorBidi" w:cstheme="majorBidi"/>
          <w:b w:val="0"/>
          <w:bCs/>
          <w:color w:val="202124"/>
          <w:sz w:val="24"/>
          <w:szCs w:val="24"/>
        </w:rPr>
        <w:t xml:space="preserve"> atau </w:t>
      </w:r>
      <w:r>
        <w:rPr>
          <w:rStyle w:val="y2iqfc"/>
          <w:rFonts w:asciiTheme="majorBidi" w:hAnsiTheme="majorBidi" w:cstheme="majorBidi"/>
          <w:b w:val="0"/>
          <w:bCs/>
          <w:color w:val="202124"/>
          <w:sz w:val="24"/>
          <w:szCs w:val="24"/>
        </w:rPr>
        <w:t>penawaran</w:t>
      </w:r>
      <w:r w:rsidR="00C661A5" w:rsidRPr="00BB4CC5">
        <w:rPr>
          <w:rStyle w:val="y2iqfc"/>
          <w:rFonts w:asciiTheme="majorBidi" w:hAnsiTheme="majorBidi" w:cstheme="majorBidi"/>
          <w:b w:val="0"/>
          <w:bCs/>
          <w:color w:val="202124"/>
          <w:sz w:val="24"/>
          <w:szCs w:val="24"/>
        </w:rPr>
        <w:t xml:space="preserve"> dan </w:t>
      </w:r>
      <w:r>
        <w:rPr>
          <w:rStyle w:val="y2iqfc"/>
          <w:rFonts w:asciiTheme="majorBidi" w:hAnsiTheme="majorBidi" w:cstheme="majorBidi"/>
          <w:b w:val="0"/>
          <w:bCs/>
          <w:color w:val="202124"/>
          <w:sz w:val="24"/>
          <w:szCs w:val="24"/>
        </w:rPr>
        <w:t>berperan</w:t>
      </w:r>
      <w:r w:rsidR="00C661A5" w:rsidRPr="00BB4CC5">
        <w:rPr>
          <w:rStyle w:val="y2iqfc"/>
          <w:rFonts w:asciiTheme="majorBidi" w:hAnsiTheme="majorBidi" w:cstheme="majorBidi"/>
          <w:b w:val="0"/>
          <w:bCs/>
          <w:color w:val="202124"/>
          <w:sz w:val="24"/>
          <w:szCs w:val="24"/>
        </w:rPr>
        <w:t xml:space="preserve"> alat </w:t>
      </w:r>
      <w:r>
        <w:rPr>
          <w:rStyle w:val="y2iqfc"/>
          <w:rFonts w:asciiTheme="majorBidi" w:hAnsiTheme="majorBidi" w:cstheme="majorBidi"/>
          <w:b w:val="0"/>
          <w:bCs/>
          <w:color w:val="202124"/>
          <w:sz w:val="24"/>
          <w:szCs w:val="24"/>
        </w:rPr>
        <w:t>untuk</w:t>
      </w:r>
      <w:r w:rsidR="00C661A5" w:rsidRPr="00BB4CC5">
        <w:rPr>
          <w:rStyle w:val="y2iqfc"/>
          <w:rFonts w:asciiTheme="majorBidi" w:hAnsiTheme="majorBidi" w:cstheme="majorBidi"/>
          <w:b w:val="0"/>
          <w:bCs/>
          <w:color w:val="202124"/>
          <w:sz w:val="24"/>
          <w:szCs w:val="24"/>
        </w:rPr>
        <w:t xml:space="preserve"> pemerintah </w:t>
      </w:r>
      <w:r>
        <w:rPr>
          <w:rStyle w:val="y2iqfc"/>
          <w:rFonts w:asciiTheme="majorBidi" w:hAnsiTheme="majorBidi" w:cstheme="majorBidi"/>
          <w:b w:val="0"/>
          <w:bCs/>
          <w:color w:val="202124"/>
          <w:sz w:val="24"/>
          <w:szCs w:val="24"/>
        </w:rPr>
        <w:t>sebagai</w:t>
      </w:r>
      <w:r w:rsidR="00C661A5" w:rsidRPr="00BB4CC5">
        <w:rPr>
          <w:rStyle w:val="y2iqfc"/>
          <w:rFonts w:asciiTheme="majorBidi" w:hAnsiTheme="majorBidi" w:cstheme="majorBidi"/>
          <w:b w:val="0"/>
          <w:bCs/>
          <w:color w:val="202124"/>
          <w:sz w:val="24"/>
          <w:szCs w:val="24"/>
        </w:rPr>
        <w:t xml:space="preserve"> memanipulasi tingkat bunga.</w:t>
      </w:r>
      <w:r w:rsidR="00C661A5">
        <w:rPr>
          <w:rStyle w:val="y2iqfc"/>
          <w:rFonts w:asciiTheme="majorBidi" w:hAnsiTheme="majorBidi" w:cstheme="majorBidi"/>
          <w:b w:val="0"/>
          <w:bCs/>
          <w:color w:val="202124"/>
          <w:sz w:val="24"/>
          <w:szCs w:val="24"/>
        </w:rPr>
        <w:t xml:space="preserve"> (Sunariyah, 2010).</w:t>
      </w:r>
    </w:p>
    <w:p w:rsidR="00C661A5" w:rsidRPr="00B00D4B" w:rsidRDefault="00C661A5" w:rsidP="00C661A5">
      <w:pPr>
        <w:spacing w:line="360" w:lineRule="auto"/>
        <w:rPr>
          <w:rFonts w:asciiTheme="majorBidi" w:hAnsiTheme="majorBidi" w:cstheme="majorBidi"/>
          <w:b/>
          <w:bCs/>
          <w:sz w:val="24"/>
          <w:szCs w:val="24"/>
        </w:rPr>
      </w:pPr>
      <w:r>
        <w:tab/>
      </w:r>
      <w:r w:rsidRPr="005C175D">
        <w:rPr>
          <w:rFonts w:asciiTheme="majorBidi" w:hAnsiTheme="majorBidi" w:cstheme="majorBidi"/>
          <w:b/>
          <w:bCs/>
          <w:sz w:val="24"/>
          <w:szCs w:val="24"/>
        </w:rPr>
        <w:t>H</w:t>
      </w:r>
      <w:r w:rsidRPr="00B00D4B">
        <w:rPr>
          <w:rFonts w:asciiTheme="majorBidi" w:hAnsiTheme="majorBidi" w:cstheme="majorBidi"/>
          <w:b/>
          <w:bCs/>
          <w:sz w:val="24"/>
          <w:szCs w:val="24"/>
          <w:vertAlign w:val="subscript"/>
        </w:rPr>
        <w:t>2</w:t>
      </w:r>
      <w:r w:rsidRPr="005C175D">
        <w:rPr>
          <w:rFonts w:asciiTheme="majorBidi" w:hAnsiTheme="majorBidi" w:cstheme="majorBidi"/>
          <w:b/>
          <w:bCs/>
          <w:sz w:val="24"/>
          <w:szCs w:val="24"/>
        </w:rPr>
        <w:t xml:space="preserve"> : Suku Bu</w:t>
      </w:r>
      <w:r>
        <w:rPr>
          <w:rFonts w:asciiTheme="majorBidi" w:hAnsiTheme="majorBidi" w:cstheme="majorBidi"/>
          <w:b/>
          <w:bCs/>
          <w:sz w:val="24"/>
          <w:szCs w:val="24"/>
        </w:rPr>
        <w:t>nga</w:t>
      </w:r>
    </w:p>
    <w:p w:rsidR="00C661A5" w:rsidRPr="00096D34" w:rsidRDefault="00C661A5" w:rsidP="00C661A5">
      <w:pPr>
        <w:pStyle w:val="Heading2"/>
        <w:numPr>
          <w:ilvl w:val="1"/>
          <w:numId w:val="1"/>
        </w:numPr>
        <w:spacing w:line="360" w:lineRule="auto"/>
        <w:jc w:val="both"/>
        <w:rPr>
          <w:sz w:val="24"/>
          <w:szCs w:val="24"/>
        </w:rPr>
      </w:pPr>
      <w:r w:rsidRPr="00096D34">
        <w:rPr>
          <w:sz w:val="24"/>
          <w:szCs w:val="24"/>
        </w:rPr>
        <w:t>JUB</w:t>
      </w:r>
    </w:p>
    <w:p w:rsidR="00050406" w:rsidRDefault="00C661A5" w:rsidP="00050406">
      <w:pPr>
        <w:pStyle w:val="Heading2"/>
        <w:spacing w:line="360" w:lineRule="auto"/>
        <w:ind w:firstLine="0"/>
        <w:jc w:val="both"/>
        <w:rPr>
          <w:b w:val="0"/>
          <w:bCs/>
          <w:sz w:val="24"/>
          <w:szCs w:val="24"/>
        </w:rPr>
      </w:pPr>
      <w:r w:rsidRPr="00096D34">
        <w:rPr>
          <w:b w:val="0"/>
          <w:bCs/>
          <w:sz w:val="24"/>
          <w:szCs w:val="24"/>
        </w:rPr>
        <w:t xml:space="preserve">Pengertian uang dikenal dalam beberapa istilah yaitu mata uang, giro, dan uang kuasi. Mata uang </w:t>
      </w:r>
      <w:r w:rsidR="00050406">
        <w:rPr>
          <w:b w:val="0"/>
          <w:bCs/>
          <w:sz w:val="24"/>
          <w:szCs w:val="24"/>
        </w:rPr>
        <w:t>pada umumnya dilambangkan huruf C yang mempunyai arti uang logam dan uang kertas dan dikeluarkan oleh otoritas monoter. Sedangkan lambang D sebagai Giro  ialah simpnan milik swasta dalam negeri yang terdapat di bank giro. Pada penarikannya bisa dilakukan sewaktu-waktu guna ditukarkan mata uang sejumlah matauang yang diperlukan. Sedangkan huruf T adalah uang kuasi yang berarti simpanan swasta pada BPUG yang fungsinya sebagai unit rekening, alat penyimpan kekayaan dan sebagai bagi ada yangmerugi bisa dijadikan alat pembayarab tetapi hanya untuk sementara sebagai media pertukaran.</w:t>
      </w:r>
    </w:p>
    <w:p w:rsidR="00C661A5" w:rsidRDefault="00C661A5" w:rsidP="00E346B4">
      <w:pPr>
        <w:pStyle w:val="Heading2"/>
        <w:spacing w:line="360" w:lineRule="auto"/>
        <w:ind w:firstLine="0"/>
        <w:jc w:val="both"/>
        <w:rPr>
          <w:b w:val="0"/>
          <w:bCs/>
          <w:sz w:val="24"/>
          <w:szCs w:val="24"/>
        </w:rPr>
      </w:pPr>
      <w:r w:rsidRPr="00096D34">
        <w:rPr>
          <w:b w:val="0"/>
          <w:bCs/>
          <w:sz w:val="24"/>
          <w:szCs w:val="24"/>
        </w:rPr>
        <w:t>Sedangkan uang kuasi (T) adalah simpanan milik swasta di BPUG yang dapat memenuhi f</w:t>
      </w:r>
      <w:r w:rsidR="00E346B4">
        <w:rPr>
          <w:b w:val="0"/>
          <w:bCs/>
          <w:sz w:val="24"/>
          <w:szCs w:val="24"/>
        </w:rPr>
        <w:t>ungsinya sebagai unit rekening,</w:t>
      </w:r>
      <w:r w:rsidRPr="00096D34">
        <w:rPr>
          <w:b w:val="0"/>
          <w:bCs/>
          <w:sz w:val="24"/>
          <w:szCs w:val="24"/>
        </w:rPr>
        <w:t xml:space="preserve">sebagai alat penyimpan kekayaan, </w:t>
      </w:r>
      <w:r w:rsidR="00E346B4">
        <w:rPr>
          <w:b w:val="0"/>
          <w:bCs/>
          <w:sz w:val="24"/>
          <w:szCs w:val="24"/>
        </w:rPr>
        <w:t>atau</w:t>
      </w:r>
      <w:r w:rsidRPr="00096D34">
        <w:rPr>
          <w:b w:val="0"/>
          <w:bCs/>
          <w:sz w:val="24"/>
          <w:szCs w:val="24"/>
        </w:rPr>
        <w:t xml:space="preserve"> </w:t>
      </w:r>
      <w:r w:rsidRPr="00096D34">
        <w:rPr>
          <w:b w:val="0"/>
          <w:bCs/>
          <w:sz w:val="24"/>
          <w:szCs w:val="24"/>
        </w:rPr>
        <w:lastRenderedPageBreak/>
        <w:t>sebagai alat pembayaran bagi yang merugi, tetapi untuk sementara kehilangan fungsinya sebagai sebuah media pertukaran.</w:t>
      </w:r>
      <w:r>
        <w:rPr>
          <w:b w:val="0"/>
          <w:bCs/>
          <w:sz w:val="24"/>
          <w:szCs w:val="24"/>
        </w:rPr>
        <w:fldChar w:fldCharType="begin" w:fldLock="1"/>
      </w:r>
      <w:r>
        <w:rPr>
          <w:b w:val="0"/>
          <w:bCs/>
          <w:sz w:val="24"/>
          <w:szCs w:val="24"/>
        </w:rPr>
        <w:instrText>ADDIN CSL_CITATION {"citationItems":[{"id":"ITEM-1","itemData":{"DOI":"10.14421/ekbis.2017.1.2.1016","ISSN":"2549-4988","abstract":"ABSTRACTThe aims of this research is to analyze the influence of NIKKEI 225 Index (^N225), HANG SENG Index (^HSI), KOSPI Index (^KS11), Strait Times Index (^STI), and Kuala Lumpur Stock Exchange (^KLSE) simultaneously and partially in Jakarta Composite Index (^JKSE) during 2009 to 2017. Method of multiple linier regression with significant level 0,05 using STATA 10 program. The populations and samples was used this research is stock index on ASIA regional (NIKKEI 225 (Japan), HANG SENG Index (Hongkong), KOSPI (South Korea), Strait Times Index (Singapore), Kuala Lumpur Stock Exchange (Malaysia), and Jakarta Composite Index (Indonesia)) was conducted during January 2009 to May 2017. Results of this research simultaneously model for all independent variables are influence to dependent variable. However, parcially model ^N225, ^KS11 and ^KLSE variables positive and significant influence to ^JKSE variable. Whereas ^HSI and ^STI variable are not effect to ^JKSE variable during January 2009 to May 2017.Keywords: JKSE; N225; HSI; KS11; STI; KLSE.","author":[{"dropping-particle":"","family":"Widodo","given":"Widodo","non-dropping-particle":"","parse-names":false,"suffix":""}],"container-title":"EkBis: Jurnal Ekonomi dan Bisnis","id":"ITEM-1","issue":"2","issued":{"date-parts":[["2018"]]},"page":"148","title":"Analisis Pengaruh Indeks Harga Saham Gabungan Regional Asia Terhadap Indeks Harga Saham Gabungan Indonesia","type":"article-journal","volume":"1"},"uris":["http://www.mendeley.com/documents/?uuid=e3748ba4-9cf8-46ea-aef6-9897914fbe6f"]}],"mendeley":{"formattedCitation":"(Widodo, 2018)","plainTextFormattedCitation":"(Widodo, 2018)","previouslyFormattedCitation":"(Widodo, 2018)"},"properties":{"noteIndex":0},"schema":"https://github.com/citation-style-language/schema/raw/master/csl-citation.json"}</w:instrText>
      </w:r>
      <w:r>
        <w:rPr>
          <w:b w:val="0"/>
          <w:bCs/>
          <w:sz w:val="24"/>
          <w:szCs w:val="24"/>
        </w:rPr>
        <w:fldChar w:fldCharType="separate"/>
      </w:r>
      <w:r w:rsidRPr="00096D34">
        <w:rPr>
          <w:b w:val="0"/>
          <w:bCs/>
          <w:noProof/>
          <w:sz w:val="24"/>
          <w:szCs w:val="24"/>
        </w:rPr>
        <w:t>(Widodo, 2018)</w:t>
      </w:r>
      <w:r>
        <w:rPr>
          <w:b w:val="0"/>
          <w:bCs/>
          <w:sz w:val="24"/>
          <w:szCs w:val="24"/>
        </w:rPr>
        <w:fldChar w:fldCharType="end"/>
      </w:r>
    </w:p>
    <w:p w:rsidR="00C661A5" w:rsidRPr="00B00D4B" w:rsidRDefault="00C661A5" w:rsidP="00C661A5">
      <w:pPr>
        <w:spacing w:line="360" w:lineRule="auto"/>
        <w:jc w:val="both"/>
        <w:rPr>
          <w:rFonts w:asciiTheme="majorBidi" w:hAnsiTheme="majorBidi" w:cstheme="majorBidi"/>
          <w:b/>
          <w:bCs/>
          <w:sz w:val="24"/>
          <w:szCs w:val="24"/>
        </w:rPr>
      </w:pPr>
      <w:r w:rsidRPr="00B00D4B">
        <w:rPr>
          <w:rFonts w:asciiTheme="majorBidi" w:hAnsiTheme="majorBidi" w:cstheme="majorBidi"/>
          <w:b/>
          <w:bCs/>
          <w:sz w:val="24"/>
          <w:szCs w:val="24"/>
        </w:rPr>
        <w:tab/>
        <w:t>H</w:t>
      </w:r>
      <w:r w:rsidRPr="00B00D4B">
        <w:rPr>
          <w:rFonts w:asciiTheme="majorBidi" w:hAnsiTheme="majorBidi" w:cstheme="majorBidi"/>
          <w:b/>
          <w:bCs/>
          <w:sz w:val="24"/>
          <w:szCs w:val="24"/>
          <w:vertAlign w:val="subscript"/>
        </w:rPr>
        <w:t>3</w:t>
      </w:r>
      <w:r w:rsidRPr="00B00D4B">
        <w:rPr>
          <w:rFonts w:asciiTheme="majorBidi" w:hAnsiTheme="majorBidi" w:cstheme="majorBidi"/>
          <w:b/>
          <w:bCs/>
          <w:sz w:val="24"/>
          <w:szCs w:val="24"/>
        </w:rPr>
        <w:t xml:space="preserve"> : JUB</w:t>
      </w:r>
    </w:p>
    <w:p w:rsidR="00C661A5" w:rsidRDefault="00C661A5" w:rsidP="00C661A5">
      <w:pPr>
        <w:pStyle w:val="Heading2"/>
        <w:numPr>
          <w:ilvl w:val="1"/>
          <w:numId w:val="1"/>
        </w:numPr>
        <w:spacing w:line="360" w:lineRule="auto"/>
        <w:rPr>
          <w:sz w:val="24"/>
          <w:szCs w:val="24"/>
        </w:rPr>
      </w:pPr>
      <w:r>
        <w:rPr>
          <w:sz w:val="24"/>
          <w:szCs w:val="24"/>
        </w:rPr>
        <w:t>IHSG</w:t>
      </w:r>
    </w:p>
    <w:p w:rsidR="00C661A5" w:rsidRDefault="00E346B4" w:rsidP="00E346B4">
      <w:pPr>
        <w:pStyle w:val="Heading2"/>
        <w:spacing w:line="360" w:lineRule="auto"/>
        <w:ind w:firstLine="0"/>
        <w:jc w:val="both"/>
        <w:rPr>
          <w:b w:val="0"/>
          <w:bCs/>
          <w:sz w:val="24"/>
          <w:szCs w:val="24"/>
        </w:rPr>
      </w:pPr>
      <w:r>
        <w:rPr>
          <w:b w:val="0"/>
          <w:bCs/>
          <w:sz w:val="24"/>
          <w:szCs w:val="24"/>
        </w:rPr>
        <w:t>Suatu i</w:t>
      </w:r>
      <w:r w:rsidR="00C661A5" w:rsidRPr="005C175D">
        <w:rPr>
          <w:b w:val="0"/>
          <w:bCs/>
          <w:sz w:val="24"/>
          <w:szCs w:val="24"/>
        </w:rPr>
        <w:t xml:space="preserve">ndikator yang </w:t>
      </w:r>
      <w:r>
        <w:rPr>
          <w:b w:val="0"/>
          <w:bCs/>
          <w:sz w:val="24"/>
          <w:szCs w:val="24"/>
        </w:rPr>
        <w:t>menjelaskan bagaimana</w:t>
      </w:r>
      <w:r w:rsidR="00C661A5" w:rsidRPr="005C175D">
        <w:rPr>
          <w:b w:val="0"/>
          <w:bCs/>
          <w:sz w:val="24"/>
          <w:szCs w:val="24"/>
        </w:rPr>
        <w:t xml:space="preserve"> pergerakan </w:t>
      </w:r>
      <w:r>
        <w:rPr>
          <w:b w:val="0"/>
          <w:bCs/>
          <w:sz w:val="24"/>
          <w:szCs w:val="24"/>
        </w:rPr>
        <w:t>dari harga</w:t>
      </w:r>
      <w:r w:rsidRPr="00E346B4">
        <w:rPr>
          <w:b w:val="0"/>
          <w:bCs/>
          <w:color w:val="FFFFFF" w:themeColor="background1"/>
          <w:sz w:val="24"/>
          <w:szCs w:val="24"/>
        </w:rPr>
        <w:t>-</w:t>
      </w:r>
      <w:r w:rsidR="00C661A5" w:rsidRPr="005C175D">
        <w:rPr>
          <w:b w:val="0"/>
          <w:bCs/>
          <w:sz w:val="24"/>
          <w:szCs w:val="24"/>
        </w:rPr>
        <w:t>saham disebut indeks harga saham.</w:t>
      </w:r>
      <w:r w:rsidR="00C661A5">
        <w:rPr>
          <w:b w:val="0"/>
          <w:bCs/>
          <w:sz w:val="24"/>
          <w:szCs w:val="24"/>
        </w:rPr>
        <w:fldChar w:fldCharType="begin" w:fldLock="1"/>
      </w:r>
      <w:r w:rsidR="00C661A5">
        <w:rPr>
          <w:b w:val="0"/>
          <w:bCs/>
          <w:sz w:val="24"/>
          <w:szCs w:val="24"/>
        </w:rPr>
        <w:instrText>ADDIN CSL_CITATION {"citationItems":[{"id":"ITEM-1","itemData":{"author":[{"dropping-particle":"","family":"Pujawati","given":"Putu Eka","non-dropping-particle":"","parse-names":false,"suffix":""},{"dropping-particle":"","family":"Wiksuana","given":"I Gusti Bagus","non-dropping-particle":"","parse-names":false,"suffix":""},{"dropping-particle":"","family":"Gede","given":"Luh","non-dropping-particle":"","parse-names":false,"suffix":""},{"dropping-particle":"","family":"Artini","given":"Sri","non-dropping-particle":"","parse-names":false,"suffix":""}],"id":"ITEM-1","issued":{"date-parts":[["2015"]]},"page":"220-242","title":"DENGAN PROFITABILITAS SEBAGAI VARIABEL INTERVENING Fakultas Ekonomi dan Bisnis , Universitas Udayana ( Unud ), Bali , Indonesia Email : eka_pj18@yahoo.co.id Peranan penting pasar modal bagi pihak emiten sebagi tempat untuk mendapatkan sumber dana sedangka","type":"article-journal","volume":"04"},"uris":["http://www.mendeley.com/documents/?uuid=6a1921da-2719-4756-89a5-dbd8ad227da5"]}],"mendeley":{"formattedCitation":"(Pujawati et al., 2015)","plainTextFormattedCitation":"(Pujawati et al., 2015)","previouslyFormattedCitation":"(Pujawati et al., 2015)"},"properties":{"noteIndex":0},"schema":"https://github.com/citation-style-language/schema/raw/master/csl-citation.json"}</w:instrText>
      </w:r>
      <w:r w:rsidR="00C661A5">
        <w:rPr>
          <w:b w:val="0"/>
          <w:bCs/>
          <w:sz w:val="24"/>
          <w:szCs w:val="24"/>
        </w:rPr>
        <w:fldChar w:fldCharType="separate"/>
      </w:r>
      <w:r w:rsidR="00C661A5" w:rsidRPr="005C175D">
        <w:rPr>
          <w:b w:val="0"/>
          <w:bCs/>
          <w:noProof/>
          <w:sz w:val="24"/>
          <w:szCs w:val="24"/>
        </w:rPr>
        <w:t>(Pujawati et al., 2015)</w:t>
      </w:r>
      <w:r w:rsidR="00C661A5">
        <w:rPr>
          <w:b w:val="0"/>
          <w:bCs/>
          <w:sz w:val="24"/>
          <w:szCs w:val="24"/>
        </w:rPr>
        <w:fldChar w:fldCharType="end"/>
      </w:r>
      <w:r w:rsidR="00C661A5">
        <w:rPr>
          <w:b w:val="0"/>
          <w:bCs/>
          <w:sz w:val="24"/>
          <w:szCs w:val="24"/>
        </w:rPr>
        <w:t xml:space="preserve"> </w:t>
      </w:r>
      <w:r w:rsidR="00C661A5" w:rsidRPr="005C175D">
        <w:rPr>
          <w:b w:val="0"/>
          <w:bCs/>
          <w:sz w:val="24"/>
          <w:szCs w:val="24"/>
        </w:rPr>
        <w:t xml:space="preserve">IHSG digunakan sebagai tolak ukur kinerja saham-saham tercatat di </w:t>
      </w:r>
      <w:r w:rsidR="00050406">
        <w:rPr>
          <w:b w:val="0"/>
          <w:bCs/>
          <w:sz w:val="24"/>
          <w:szCs w:val="24"/>
        </w:rPr>
        <w:t>BEI</w:t>
      </w:r>
      <w:r w:rsidR="00C661A5" w:rsidRPr="005C175D">
        <w:rPr>
          <w:b w:val="0"/>
          <w:bCs/>
          <w:sz w:val="24"/>
          <w:szCs w:val="24"/>
        </w:rPr>
        <w:t xml:space="preserve">.  Harga saham gabungan </w:t>
      </w:r>
      <w:r w:rsidR="00050406">
        <w:rPr>
          <w:b w:val="0"/>
          <w:bCs/>
          <w:sz w:val="24"/>
          <w:szCs w:val="24"/>
        </w:rPr>
        <w:t>ialah</w:t>
      </w:r>
      <w:r w:rsidR="00C661A5" w:rsidRPr="005C175D">
        <w:rPr>
          <w:b w:val="0"/>
          <w:bCs/>
          <w:sz w:val="24"/>
          <w:szCs w:val="24"/>
        </w:rPr>
        <w:t xml:space="preserve"> gabungan total yang menggambarkan informasi berdasarkan rangkaian sejarah mengenai pergerakan IHSG seluruh saham sampai dengan tanggal atau bulan tertentu.</w:t>
      </w:r>
      <w:r w:rsidR="00C661A5">
        <w:rPr>
          <w:b w:val="0"/>
          <w:bCs/>
          <w:sz w:val="24"/>
          <w:szCs w:val="24"/>
        </w:rPr>
        <w:fldChar w:fldCharType="begin" w:fldLock="1"/>
      </w:r>
      <w:r w:rsidR="00C661A5">
        <w:rPr>
          <w:b w:val="0"/>
          <w:bCs/>
          <w:sz w:val="24"/>
          <w:szCs w:val="24"/>
        </w:rPr>
        <w:instrText>ADDIN CSL_CITATION {"citationItems":[{"id":"ITEM-1","itemData":{"abstract":"Tidak stabilnya situasi moneter yang tercermin dari nilai tukar rupiah, suku bunga, dan inflasi mengakibatkan kekacauan dalam perekonomian. Hal tersebut menunjukkan eratnya pengaruh makro ekonomi terhadap indeks harga saham di pasar saham. Tujuan dari penelitian ini adalah mengkaji mengenai pengaruh indikator ekonomi makro, tingkat inflasi, tingkat suku bunga, dan nilai tukar rupiah, terhadap indeks harga saham gabungan selama periode tahun 2007-2011.Metode yang digunakan dalam penelitian ini adalah menggunakan regresi linier berganda. Data diperoleh dari Monthly Statictic, Indonesia Stock Exchange, Indikator ekonomi dari Badan Pusat Statistik, dan Laporan bulanan Bank Indonesia. Data dikumpulkan dengan teknik Dokumentasi.Hasil penelitian menunjukkan bahwa variabel tingkat inflasi memiliki pengaruh positif signifikan terhadap indeks harga saham gabungan sedangkan variabel tingkat suku bunga SBI, dan nilai tukar rupiah, berpengaruh negatif signifikan terhadap indeks harga saham gabungan.","author":[{"dropping-particle":"","family":"Sugianto","given":"Joven","non-dropping-particle":"","parse-names":false,"suffix":""},{"dropping-particle":"","family":"Trisnadi","given":"Liauw","non-dropping-particle":"","parse-names":false,"suffix":""}],"container-title":"Jurnal Ekonomi Dan Informasi Akuntansi Politeknik Sriwijaya","id":"ITEM-1","issue":"2","issued":{"date-parts":[["2013"]]},"page":"1-8","title":"Analisis Pengaruh Tingkat Inflasi , Tingkat Suku Bunga SBI Dan Nilai Tukar Rupiah Terhadap Indeks Harga Saham Gabungan (IHSG) Di Bursa Efek Indonesia","type":"article-journal","volume":"3"},"uris":["http://www.mendeley.com/documents/?uuid=34eef8ec-c4d9-4f09-bb75-ae92d233b283"]}],"mendeley":{"formattedCitation":"(Sugianto &amp; Trisnadi, 2013)","plainTextFormattedCitation":"(Sugianto &amp; Trisnadi, 2013)","previouslyFormattedCitation":"(Sugianto &amp; Trisnadi, 2013)"},"properties":{"noteIndex":0},"schema":"https://github.com/citation-style-language/schema/raw/master/csl-citation.json"}</w:instrText>
      </w:r>
      <w:r w:rsidR="00C661A5">
        <w:rPr>
          <w:b w:val="0"/>
          <w:bCs/>
          <w:sz w:val="24"/>
          <w:szCs w:val="24"/>
        </w:rPr>
        <w:fldChar w:fldCharType="separate"/>
      </w:r>
      <w:r w:rsidR="00C661A5" w:rsidRPr="005C175D">
        <w:rPr>
          <w:b w:val="0"/>
          <w:bCs/>
          <w:noProof/>
          <w:sz w:val="24"/>
          <w:szCs w:val="24"/>
        </w:rPr>
        <w:t>(Sugianto &amp; Trisnadi, 2013)</w:t>
      </w:r>
      <w:r w:rsidR="00C661A5">
        <w:rPr>
          <w:b w:val="0"/>
          <w:bCs/>
          <w:sz w:val="24"/>
          <w:szCs w:val="24"/>
        </w:rPr>
        <w:fldChar w:fldCharType="end"/>
      </w:r>
      <w:r w:rsidR="00C661A5" w:rsidRPr="005C175D">
        <w:rPr>
          <w:b w:val="0"/>
          <w:bCs/>
          <w:sz w:val="24"/>
          <w:szCs w:val="24"/>
        </w:rPr>
        <w:t>. Secara umum IHSG merupakan cerminan dari aktivitas di pasar modal yang mengindikasikan kondisi pasar sedang bullish atau bearish, IHSG sendiri dapat dipengaruhi oleh faktor eksternal maupun domestik.</w:t>
      </w:r>
      <w:r w:rsidR="00C661A5">
        <w:rPr>
          <w:b w:val="0"/>
          <w:bCs/>
          <w:sz w:val="24"/>
          <w:szCs w:val="24"/>
        </w:rPr>
        <w:fldChar w:fldCharType="begin" w:fldLock="1"/>
      </w:r>
      <w:r w:rsidR="00C661A5">
        <w:rPr>
          <w:b w:val="0"/>
          <w:bCs/>
          <w:sz w:val="24"/>
          <w:szCs w:val="24"/>
        </w:rPr>
        <w:instrText>ADDIN CSL_CITATION {"citationItems":[{"id":"ITEM-1","itemData":{"DOI":"10.37641/jimkes.v9i2.448","author":[{"dropping-particle":"","family":"Wiyono","given":"Gendro","non-dropping-particle":"","parse-names":false,"suffix":""},{"dropping-particle":"","family":"Rinofah","given":"Risal","non-dropping-particle":"","parse-names":false,"suffix":""},{"dropping-particle":"","family":"Sc","given":"M","non-dropping-particle":"","parse-names":false,"suffix":""}],"id":"ITEM-1","issue":"2","issued":{"date-parts":[["2021"]]},"page":"211-220","title":"Pengaruh Nilai Tukar , Suku Bunga SBI dan Inflasi Terhadap Indeks Harga Saham Gabungan Di Bursa Efek Indonesia","type":"article-journal","volume":"9"},"uris":["http://www.mendeley.com/documents/?uuid=a0647849-33fc-48f5-b285-8700822ab135"]}],"mendeley":{"formattedCitation":"(Wiyono et al., 2021)","plainTextFormattedCitation":"(Wiyono et al., 2021)","previouslyFormattedCitation":"(Wiyono et al., 2021)"},"properties":{"noteIndex":0},"schema":"https://github.com/citation-style-language/schema/raw/master/csl-citation.json"}</w:instrText>
      </w:r>
      <w:r w:rsidR="00C661A5">
        <w:rPr>
          <w:b w:val="0"/>
          <w:bCs/>
          <w:sz w:val="24"/>
          <w:szCs w:val="24"/>
        </w:rPr>
        <w:fldChar w:fldCharType="separate"/>
      </w:r>
      <w:r w:rsidR="00C661A5" w:rsidRPr="005C175D">
        <w:rPr>
          <w:b w:val="0"/>
          <w:bCs/>
          <w:noProof/>
          <w:sz w:val="24"/>
          <w:szCs w:val="24"/>
        </w:rPr>
        <w:t>(Wiyono et al., 2021)</w:t>
      </w:r>
      <w:r w:rsidR="00C661A5">
        <w:rPr>
          <w:b w:val="0"/>
          <w:bCs/>
          <w:sz w:val="24"/>
          <w:szCs w:val="24"/>
        </w:rPr>
        <w:fldChar w:fldCharType="end"/>
      </w:r>
    </w:p>
    <w:p w:rsidR="00C661A5" w:rsidRDefault="00C661A5" w:rsidP="00C661A5">
      <w:pPr>
        <w:spacing w:line="360" w:lineRule="auto"/>
        <w:rPr>
          <w:rFonts w:asciiTheme="majorBidi" w:hAnsiTheme="majorBidi" w:cstheme="majorBidi"/>
          <w:b/>
          <w:bCs/>
          <w:sz w:val="24"/>
          <w:szCs w:val="24"/>
        </w:rPr>
      </w:pPr>
      <w:r w:rsidRPr="00B00D4B">
        <w:rPr>
          <w:rFonts w:asciiTheme="majorBidi" w:hAnsiTheme="majorBidi" w:cstheme="majorBidi"/>
          <w:b/>
          <w:bCs/>
          <w:sz w:val="24"/>
          <w:szCs w:val="24"/>
        </w:rPr>
        <w:tab/>
        <w:t>Y : IHSG</w:t>
      </w:r>
    </w:p>
    <w:p w:rsidR="00C661A5" w:rsidRPr="00B00D4B" w:rsidRDefault="00C661A5" w:rsidP="00C661A5">
      <w:pPr>
        <w:spacing w:after="0" w:line="360" w:lineRule="auto"/>
        <w:ind w:firstLine="720"/>
        <w:jc w:val="both"/>
        <w:rPr>
          <w:rFonts w:asciiTheme="majorBidi" w:hAnsiTheme="majorBidi" w:cstheme="majorBidi"/>
          <w:b/>
          <w:bCs/>
          <w:sz w:val="24"/>
          <w:szCs w:val="24"/>
        </w:rPr>
      </w:pPr>
      <w:r w:rsidRPr="00B00D4B">
        <w:rPr>
          <w:rFonts w:asciiTheme="majorBidi" w:hAnsiTheme="majorBidi" w:cstheme="majorBidi"/>
          <w:b/>
          <w:bCs/>
          <w:sz w:val="24"/>
          <w:szCs w:val="24"/>
        </w:rPr>
        <w:t>Gambar 2. Kerangka konsep</w:t>
      </w:r>
    </w:p>
    <w:p w:rsidR="00C661A5" w:rsidRDefault="00C661A5" w:rsidP="00C661A5">
      <w:pPr>
        <w:spacing w:after="0" w:line="240" w:lineRule="auto"/>
        <w:jc w:val="both"/>
        <w:rPr>
          <w:rFonts w:cstheme="minorHAnsi"/>
          <w:b/>
          <w:bCs/>
        </w:rPr>
      </w:pPr>
    </w:p>
    <w:p w:rsidR="00C661A5" w:rsidRDefault="00C661A5" w:rsidP="00C661A5">
      <w:pPr>
        <w:pStyle w:val="ListParagraph"/>
        <w:spacing w:line="240" w:lineRule="auto"/>
        <w:ind w:left="0" w:hanging="2"/>
        <w:jc w:val="both"/>
        <w:rPr>
          <w:rFonts w:cstheme="minorHAnsi"/>
        </w:rPr>
      </w:pPr>
      <w:r>
        <w:rPr>
          <w:rFonts w:cstheme="minorBidi"/>
        </w:rPr>
        <mc:AlternateContent>
          <mc:Choice Requires="wps">
            <w:drawing>
              <wp:anchor distT="0" distB="0" distL="114300" distR="114300" simplePos="0" relativeHeight="251660288" behindDoc="0" locked="0" layoutInCell="1" allowOverlap="1" wp14:anchorId="7606A036" wp14:editId="773D3A84">
                <wp:simplePos x="0" y="0"/>
                <wp:positionH relativeFrom="column">
                  <wp:posOffset>370205</wp:posOffset>
                </wp:positionH>
                <wp:positionV relativeFrom="paragraph">
                  <wp:posOffset>87630</wp:posOffset>
                </wp:positionV>
                <wp:extent cx="1959610" cy="361315"/>
                <wp:effectExtent l="0" t="0" r="21590" b="19685"/>
                <wp:wrapNone/>
                <wp:docPr id="6" name="Rounded Rectangle 6"/>
                <wp:cNvGraphicFramePr/>
                <a:graphic xmlns:a="http://schemas.openxmlformats.org/drawingml/2006/main">
                  <a:graphicData uri="http://schemas.microsoft.com/office/word/2010/wordprocessingShape">
                    <wps:wsp>
                      <wps:cNvSpPr/>
                      <wps:spPr>
                        <a:xfrm>
                          <a:off x="0" y="0"/>
                          <a:ext cx="1959610" cy="360680"/>
                        </a:xfrm>
                        <a:prstGeom prst="roundRect">
                          <a:avLst/>
                        </a:prstGeom>
                      </wps:spPr>
                      <wps:style>
                        <a:lnRef idx="2">
                          <a:schemeClr val="dk1"/>
                        </a:lnRef>
                        <a:fillRef idx="1">
                          <a:schemeClr val="lt1"/>
                        </a:fillRef>
                        <a:effectRef idx="0">
                          <a:schemeClr val="dk1"/>
                        </a:effectRef>
                        <a:fontRef idx="minor">
                          <a:schemeClr val="dk1"/>
                        </a:fontRef>
                      </wps:style>
                      <wps:txbx>
                        <w:txbxContent>
                          <w:p w:rsidR="00E87D2A" w:rsidRDefault="00E87D2A" w:rsidP="00C661A5">
                            <w:pPr>
                              <w:jc w:val="center"/>
                              <w:rPr>
                                <w:rFonts w:asciiTheme="majorBidi" w:hAnsiTheme="majorBidi" w:cstheme="majorBidi"/>
                                <w:sz w:val="24"/>
                                <w:szCs w:val="24"/>
                                <w:lang w:val="en-ID"/>
                              </w:rPr>
                            </w:pPr>
                            <w:r>
                              <w:rPr>
                                <w:rFonts w:asciiTheme="majorBidi" w:hAnsiTheme="majorBidi" w:cstheme="majorBidi"/>
                                <w:color w:val="FFFFFF" w:themeColor="background1"/>
                                <w:sz w:val="24"/>
                                <w:szCs w:val="24"/>
                                <w:lang w:val="en-ID"/>
                              </w:rPr>
                              <w:t>“</w:t>
                            </w:r>
                            <w:proofErr w:type="spellStart"/>
                            <w:r w:rsidR="00E346B4">
                              <w:rPr>
                                <w:rFonts w:asciiTheme="majorBidi" w:hAnsiTheme="majorBidi" w:cstheme="majorBidi"/>
                                <w:sz w:val="24"/>
                                <w:szCs w:val="24"/>
                                <w:lang w:val="en-ID"/>
                              </w:rPr>
                              <w:t>Nilai</w:t>
                            </w:r>
                            <w:proofErr w:type="spellEnd"/>
                            <w:r w:rsidR="00E346B4">
                              <w:rPr>
                                <w:rFonts w:asciiTheme="majorBidi" w:hAnsiTheme="majorBidi" w:cstheme="majorBidi"/>
                                <w:sz w:val="24"/>
                                <w:szCs w:val="24"/>
                                <w:lang w:val="en-ID"/>
                              </w:rPr>
                              <w:t xml:space="preserve"> </w:t>
                            </w:r>
                            <w:proofErr w:type="spellStart"/>
                            <w:r w:rsidR="00E346B4">
                              <w:rPr>
                                <w:rFonts w:asciiTheme="majorBidi" w:hAnsiTheme="majorBidi" w:cstheme="majorBidi"/>
                                <w:sz w:val="24"/>
                                <w:szCs w:val="24"/>
                                <w:lang w:val="en-ID"/>
                              </w:rPr>
                              <w:t>Tukar</w:t>
                            </w:r>
                            <w:proofErr w:type="spellEnd"/>
                            <w:r>
                              <w:rPr>
                                <w:rFonts w:asciiTheme="majorBidi" w:hAnsiTheme="majorBidi" w:cstheme="majorBidi"/>
                                <w:sz w:val="24"/>
                                <w:szCs w:val="24"/>
                                <w:lang w:val="en-ID"/>
                              </w:rPr>
                              <w:t>(X1)</w:t>
                            </w:r>
                            <w:r>
                              <w:rPr>
                                <w:rFonts w:asciiTheme="majorBidi" w:hAnsiTheme="majorBidi" w:cstheme="majorBidi"/>
                                <w:color w:val="FFFFFF" w:themeColor="background1"/>
                                <w:sz w:val="24"/>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left:0;text-align:left;margin-left:29.15pt;margin-top:6.9pt;width:154.3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" fillcolor="white [3201]" strokecolor="black [3200]" strokeweight="2pt">
                <v:textbox>
                  <w:txbxContent>
                    <w:p w:rsidR="00E87D2A" w:rsidRDefault="00E87D2A" w:rsidP="00C661A5">
                      <w:pPr>
                        <w:jc w:val="center"/>
                        <w:rPr>
                          <w:rFonts w:asciiTheme="majorBidi" w:hAnsiTheme="majorBidi" w:cstheme="majorBidi"/>
                          <w:sz w:val="24"/>
                          <w:szCs w:val="24"/>
                          <w:lang w:val="en-ID"/>
                        </w:rPr>
                      </w:pPr>
                      <w:r>
                        <w:rPr>
                          <w:rFonts w:asciiTheme="majorBidi" w:hAnsiTheme="majorBidi" w:cstheme="majorBidi"/>
                          <w:color w:val="FFFFFF" w:themeColor="background1"/>
                          <w:sz w:val="24"/>
                          <w:szCs w:val="24"/>
                          <w:lang w:val="en-ID"/>
                        </w:rPr>
                        <w:t>“</w:t>
                      </w:r>
                      <w:proofErr w:type="spellStart"/>
                      <w:r w:rsidR="00E346B4">
                        <w:rPr>
                          <w:rFonts w:asciiTheme="majorBidi" w:hAnsiTheme="majorBidi" w:cstheme="majorBidi"/>
                          <w:sz w:val="24"/>
                          <w:szCs w:val="24"/>
                          <w:lang w:val="en-ID"/>
                        </w:rPr>
                        <w:t>Nilai</w:t>
                      </w:r>
                      <w:proofErr w:type="spellEnd"/>
                      <w:r w:rsidR="00E346B4">
                        <w:rPr>
                          <w:rFonts w:asciiTheme="majorBidi" w:hAnsiTheme="majorBidi" w:cstheme="majorBidi"/>
                          <w:sz w:val="24"/>
                          <w:szCs w:val="24"/>
                          <w:lang w:val="en-ID"/>
                        </w:rPr>
                        <w:t xml:space="preserve"> </w:t>
                      </w:r>
                      <w:proofErr w:type="spellStart"/>
                      <w:r w:rsidR="00E346B4">
                        <w:rPr>
                          <w:rFonts w:asciiTheme="majorBidi" w:hAnsiTheme="majorBidi" w:cstheme="majorBidi"/>
                          <w:sz w:val="24"/>
                          <w:szCs w:val="24"/>
                          <w:lang w:val="en-ID"/>
                        </w:rPr>
                        <w:t>Tukar</w:t>
                      </w:r>
                      <w:proofErr w:type="spellEnd"/>
                      <w:r>
                        <w:rPr>
                          <w:rFonts w:asciiTheme="majorBidi" w:hAnsiTheme="majorBidi" w:cstheme="majorBidi"/>
                          <w:sz w:val="24"/>
                          <w:szCs w:val="24"/>
                          <w:lang w:val="en-ID"/>
                        </w:rPr>
                        <w:t>(X1)</w:t>
                      </w:r>
                      <w:r>
                        <w:rPr>
                          <w:rFonts w:asciiTheme="majorBidi" w:hAnsiTheme="majorBidi" w:cstheme="majorBidi"/>
                          <w:color w:val="FFFFFF" w:themeColor="background1"/>
                          <w:sz w:val="24"/>
                          <w:szCs w:val="24"/>
                          <w:lang w:val="en-ID"/>
                        </w:rPr>
                        <w:t>”</w:t>
                      </w:r>
                    </w:p>
                  </w:txbxContent>
                </v:textbox>
              </v:roundrect>
            </w:pict>
          </mc:Fallback>
        </mc:AlternateContent>
      </w:r>
      <w:r>
        <w:rPr>
          <w:rFonts w:cstheme="minorBidi"/>
        </w:rPr>
        <mc:AlternateContent>
          <mc:Choice Requires="wps">
            <w:drawing>
              <wp:anchor distT="0" distB="0" distL="114300" distR="114300" simplePos="0" relativeHeight="251661312" behindDoc="0" locked="0" layoutInCell="1" allowOverlap="1" wp14:anchorId="02FAC062" wp14:editId="68B32EC4">
                <wp:simplePos x="0" y="0"/>
                <wp:positionH relativeFrom="column">
                  <wp:posOffset>370205</wp:posOffset>
                </wp:positionH>
                <wp:positionV relativeFrom="paragraph">
                  <wp:posOffset>528320</wp:posOffset>
                </wp:positionV>
                <wp:extent cx="2001520" cy="361315"/>
                <wp:effectExtent l="0" t="0" r="17780" b="19685"/>
                <wp:wrapNone/>
                <wp:docPr id="3" name="Rounded Rectangle 3"/>
                <wp:cNvGraphicFramePr/>
                <a:graphic xmlns:a="http://schemas.openxmlformats.org/drawingml/2006/main">
                  <a:graphicData uri="http://schemas.microsoft.com/office/word/2010/wordprocessingShape">
                    <wps:wsp>
                      <wps:cNvSpPr/>
                      <wps:spPr>
                        <a:xfrm>
                          <a:off x="0" y="0"/>
                          <a:ext cx="2001520" cy="360680"/>
                        </a:xfrm>
                        <a:prstGeom prst="roundRect">
                          <a:avLst/>
                        </a:prstGeom>
                      </wps:spPr>
                      <wps:style>
                        <a:lnRef idx="2">
                          <a:schemeClr val="dk1"/>
                        </a:lnRef>
                        <a:fillRef idx="1">
                          <a:schemeClr val="lt1"/>
                        </a:fillRef>
                        <a:effectRef idx="0">
                          <a:schemeClr val="dk1"/>
                        </a:effectRef>
                        <a:fontRef idx="minor">
                          <a:schemeClr val="dk1"/>
                        </a:fontRef>
                      </wps:style>
                      <wps:txbx>
                        <w:txbxContent>
                          <w:p w:rsidR="00E87D2A" w:rsidRDefault="00E87D2A" w:rsidP="00C661A5">
                            <w:pPr>
                              <w:jc w:val="center"/>
                              <w:rPr>
                                <w:rFonts w:asciiTheme="majorBidi" w:hAnsiTheme="majorBidi" w:cstheme="majorBidi"/>
                                <w:sz w:val="24"/>
                                <w:szCs w:val="24"/>
                                <w:lang w:val="en-ID"/>
                              </w:rPr>
                            </w:pPr>
                            <w:r>
                              <w:rPr>
                                <w:rFonts w:asciiTheme="majorBidi" w:hAnsiTheme="majorBidi" w:cstheme="majorBidi"/>
                                <w:color w:val="FFFFFF" w:themeColor="background1"/>
                                <w:sz w:val="24"/>
                                <w:szCs w:val="24"/>
                                <w:lang w:val="en-ID"/>
                              </w:rPr>
                              <w:t>“</w:t>
                            </w:r>
                            <w:proofErr w:type="spellStart"/>
                            <w:r>
                              <w:rPr>
                                <w:rFonts w:asciiTheme="majorBidi" w:hAnsiTheme="majorBidi" w:cstheme="majorBidi"/>
                                <w:sz w:val="24"/>
                                <w:szCs w:val="24"/>
                                <w:lang w:val="en-ID"/>
                              </w:rPr>
                              <w:t>Suku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Bunga</w:t>
                            </w:r>
                            <w:proofErr w:type="spellEnd"/>
                            <w:r>
                              <w:rPr>
                                <w:rFonts w:asciiTheme="majorBidi" w:hAnsiTheme="majorBidi" w:cstheme="majorBidi"/>
                                <w:sz w:val="24"/>
                                <w:szCs w:val="24"/>
                                <w:lang w:val="en-ID"/>
                              </w:rPr>
                              <w:t>(X2)</w:t>
                            </w:r>
                            <w:r>
                              <w:rPr>
                                <w:rFonts w:asciiTheme="majorBidi" w:hAnsiTheme="majorBidi" w:cstheme="majorBidi"/>
                                <w:color w:val="FFFFFF" w:themeColor="background1"/>
                                <w:sz w:val="24"/>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7" style="position:absolute;left:0;text-align:left;margin-left:29.15pt;margin-top:41.6pt;width:157.6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" fillcolor="white [3201]" strokecolor="black [3200]" strokeweight="2pt">
                <v:textbox>
                  <w:txbxContent>
                    <w:p w:rsidR="00C661A5" w:rsidRDefault="00C661A5" w:rsidP="00C661A5">
                      <w:pPr>
                        <w:jc w:val="center"/>
                        <w:rPr>
                          <w:rFonts w:asciiTheme="majorBidi" w:hAnsiTheme="majorBidi" w:cstheme="majorBidi"/>
                          <w:sz w:val="24"/>
                          <w:szCs w:val="24"/>
                          <w:lang w:val="en-ID"/>
                        </w:rPr>
                      </w:pPr>
                      <w:r>
                        <w:rPr>
                          <w:rFonts w:asciiTheme="majorBidi" w:hAnsiTheme="majorBidi" w:cstheme="majorBidi"/>
                          <w:color w:val="FFFFFF" w:themeColor="background1"/>
                          <w:sz w:val="24"/>
                          <w:szCs w:val="24"/>
                          <w:lang w:val="en-ID"/>
                        </w:rPr>
                        <w:t>“</w:t>
                      </w:r>
                      <w:proofErr w:type="spellStart"/>
                      <w:r>
                        <w:rPr>
                          <w:rFonts w:asciiTheme="majorBidi" w:hAnsiTheme="majorBidi" w:cstheme="majorBidi"/>
                          <w:sz w:val="24"/>
                          <w:szCs w:val="24"/>
                          <w:lang w:val="en-ID"/>
                        </w:rPr>
                        <w:t>Suku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Bunga</w:t>
                      </w:r>
                      <w:proofErr w:type="spellEnd"/>
                      <w:r>
                        <w:rPr>
                          <w:rFonts w:asciiTheme="majorBidi" w:hAnsiTheme="majorBidi" w:cstheme="majorBidi"/>
                          <w:sz w:val="24"/>
                          <w:szCs w:val="24"/>
                          <w:lang w:val="en-ID"/>
                        </w:rPr>
                        <w:t>(X2)</w:t>
                      </w:r>
                      <w:r>
                        <w:rPr>
                          <w:rFonts w:asciiTheme="majorBidi" w:hAnsiTheme="majorBidi" w:cstheme="majorBidi"/>
                          <w:color w:val="FFFFFF" w:themeColor="background1"/>
                          <w:sz w:val="24"/>
                          <w:szCs w:val="24"/>
                          <w:lang w:val="en-ID"/>
                        </w:rPr>
                        <w:t>”</w:t>
                      </w:r>
                    </w:p>
                  </w:txbxContent>
                </v:textbox>
              </v:roundrect>
            </w:pict>
          </mc:Fallback>
        </mc:AlternateContent>
      </w:r>
      <w:r>
        <w:rPr>
          <w:rFonts w:cstheme="minorBidi"/>
        </w:rPr>
        <mc:AlternateContent>
          <mc:Choice Requires="wps">
            <w:drawing>
              <wp:anchor distT="0" distB="0" distL="114300" distR="114300" simplePos="0" relativeHeight="251662336" behindDoc="0" locked="0" layoutInCell="1" allowOverlap="1" wp14:anchorId="3D15F3C4" wp14:editId="0E357987">
                <wp:simplePos x="0" y="0"/>
                <wp:positionH relativeFrom="column">
                  <wp:posOffset>4244340</wp:posOffset>
                </wp:positionH>
                <wp:positionV relativeFrom="paragraph">
                  <wp:posOffset>180340</wp:posOffset>
                </wp:positionV>
                <wp:extent cx="1749425" cy="620395"/>
                <wp:effectExtent l="0" t="0" r="22225" b="27305"/>
                <wp:wrapNone/>
                <wp:docPr id="5" name="Rounded Rectangle 5"/>
                <wp:cNvGraphicFramePr/>
                <a:graphic xmlns:a="http://schemas.openxmlformats.org/drawingml/2006/main">
                  <a:graphicData uri="http://schemas.microsoft.com/office/word/2010/wordprocessingShape">
                    <wps:wsp>
                      <wps:cNvSpPr/>
                      <wps:spPr>
                        <a:xfrm>
                          <a:off x="0" y="0"/>
                          <a:ext cx="1749425" cy="619760"/>
                        </a:xfrm>
                        <a:prstGeom prst="roundRect">
                          <a:avLst/>
                        </a:prstGeom>
                      </wps:spPr>
                      <wps:style>
                        <a:lnRef idx="2">
                          <a:schemeClr val="dk1"/>
                        </a:lnRef>
                        <a:fillRef idx="1">
                          <a:schemeClr val="lt1"/>
                        </a:fillRef>
                        <a:effectRef idx="0">
                          <a:schemeClr val="dk1"/>
                        </a:effectRef>
                        <a:fontRef idx="minor">
                          <a:schemeClr val="dk1"/>
                        </a:fontRef>
                      </wps:style>
                      <wps:txbx>
                        <w:txbxContent>
                          <w:p w:rsidR="00E87D2A" w:rsidRDefault="00E87D2A" w:rsidP="00C661A5">
                            <w:pPr>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Indeks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Harga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Saham</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Gabungan</w:t>
                            </w:r>
                            <w:proofErr w:type="spellEnd"/>
                            <w:r>
                              <w:rPr>
                                <w:rFonts w:asciiTheme="majorBidi" w:hAnsiTheme="majorBidi" w:cstheme="majorBidi"/>
                                <w:sz w:val="24"/>
                                <w:szCs w:val="24"/>
                                <w:lang w:val="en-ID"/>
                              </w:rPr>
                              <w:t>(</w:t>
                            </w:r>
                            <w:proofErr w:type="gramEnd"/>
                            <w:r>
                              <w:rPr>
                                <w:rFonts w:asciiTheme="majorBidi" w:hAnsiTheme="majorBidi" w:cstheme="majorBidi"/>
                                <w:sz w:val="24"/>
                                <w:szCs w:val="24"/>
                                <w:lang w:val="en-ID"/>
                              </w:rPr>
                              <w:t>IHSG)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8" style="position:absolute;left:0;text-align:left;margin-left:334.2pt;margin-top:14.2pt;width:137.7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" fillcolor="white [3201]" strokecolor="black [3200]" strokeweight="2pt">
                <v:textbox>
                  <w:txbxContent>
                    <w:p w:rsidR="00C661A5" w:rsidRDefault="00C661A5" w:rsidP="00C661A5">
                      <w:pPr>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Indeks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Harga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Saham</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Gabungan</w:t>
                      </w:r>
                      <w:proofErr w:type="spellEnd"/>
                      <w:r>
                        <w:rPr>
                          <w:rFonts w:asciiTheme="majorBidi" w:hAnsiTheme="majorBidi" w:cstheme="majorBidi"/>
                          <w:sz w:val="24"/>
                          <w:szCs w:val="24"/>
                          <w:lang w:val="en-ID"/>
                        </w:rPr>
                        <w:t>(</w:t>
                      </w:r>
                      <w:proofErr w:type="gramEnd"/>
                      <w:r>
                        <w:rPr>
                          <w:rFonts w:asciiTheme="majorBidi" w:hAnsiTheme="majorBidi" w:cstheme="majorBidi"/>
                          <w:sz w:val="24"/>
                          <w:szCs w:val="24"/>
                          <w:lang w:val="en-ID"/>
                        </w:rPr>
                        <w:t>IHSG) (Y)</w:t>
                      </w:r>
                    </w:p>
                  </w:txbxContent>
                </v:textbox>
              </v:roundrect>
            </w:pict>
          </mc:Fallback>
        </mc:AlternateContent>
      </w:r>
      <w:r>
        <w:rPr>
          <w:rFonts w:cstheme="minorBidi"/>
        </w:rPr>
        <mc:AlternateContent>
          <mc:Choice Requires="wps">
            <w:drawing>
              <wp:anchor distT="0" distB="0" distL="114300" distR="114300" simplePos="0" relativeHeight="251663360" behindDoc="0" locked="0" layoutInCell="1" allowOverlap="1" wp14:anchorId="3483E2EC" wp14:editId="42A53806">
                <wp:simplePos x="0" y="0"/>
                <wp:positionH relativeFrom="column">
                  <wp:posOffset>2299970</wp:posOffset>
                </wp:positionH>
                <wp:positionV relativeFrom="paragraph">
                  <wp:posOffset>180975</wp:posOffset>
                </wp:positionV>
                <wp:extent cx="1941195" cy="265430"/>
                <wp:effectExtent l="0" t="0" r="40005" b="77470"/>
                <wp:wrapNone/>
                <wp:docPr id="11" name="Straight Arrow Connector 11"/>
                <wp:cNvGraphicFramePr/>
                <a:graphic xmlns:a="http://schemas.openxmlformats.org/drawingml/2006/main">
                  <a:graphicData uri="http://schemas.microsoft.com/office/word/2010/wordprocessingShape">
                    <wps:wsp>
                      <wps:cNvCnPr/>
                      <wps:spPr>
                        <a:xfrm>
                          <a:off x="0" y="0"/>
                          <a:ext cx="1941195" cy="264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81.1pt;margin-top:14.25pt;width:152.8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" strokecolor="black [3040]">
                <v:stroke endarrow="block"/>
              </v:shape>
            </w:pict>
          </mc:Fallback>
        </mc:AlternateContent>
      </w:r>
      <w:r>
        <w:rPr>
          <w:rFonts w:cstheme="minorBidi"/>
        </w:rPr>
        <mc:AlternateContent>
          <mc:Choice Requires="wps">
            <w:drawing>
              <wp:anchor distT="0" distB="0" distL="114300" distR="114300" simplePos="0" relativeHeight="251664384" behindDoc="0" locked="0" layoutInCell="1" allowOverlap="1" wp14:anchorId="5763122C" wp14:editId="0EBD1394">
                <wp:simplePos x="0" y="0"/>
                <wp:positionH relativeFrom="column">
                  <wp:posOffset>2370455</wp:posOffset>
                </wp:positionH>
                <wp:positionV relativeFrom="paragraph">
                  <wp:posOffset>473075</wp:posOffset>
                </wp:positionV>
                <wp:extent cx="1885315" cy="327025"/>
                <wp:effectExtent l="0" t="57150" r="635" b="34925"/>
                <wp:wrapNone/>
                <wp:docPr id="10" name="Straight Arrow Connector 10"/>
                <wp:cNvGraphicFramePr/>
                <a:graphic xmlns:a="http://schemas.openxmlformats.org/drawingml/2006/main">
                  <a:graphicData uri="http://schemas.microsoft.com/office/word/2010/wordprocessingShape">
                    <wps:wsp>
                      <wps:cNvCnPr/>
                      <wps:spPr>
                        <a:xfrm flipV="1">
                          <a:off x="0" y="0"/>
                          <a:ext cx="1884680" cy="327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86.65pt;margin-top:37.25pt;width:148.45pt;height:25.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" strokecolor="black [3040]">
                <v:stroke endarrow="block"/>
              </v:shape>
            </w:pict>
          </mc:Fallback>
        </mc:AlternateContent>
      </w:r>
      <w:r>
        <w:rPr>
          <w:rFonts w:cstheme="minorBidi"/>
        </w:rPr>
        <mc:AlternateContent>
          <mc:Choice Requires="wps">
            <w:drawing>
              <wp:anchor distT="0" distB="0" distL="114300" distR="114300" simplePos="0" relativeHeight="251665408" behindDoc="0" locked="0" layoutInCell="1" allowOverlap="1" wp14:anchorId="06A4D655" wp14:editId="7CBF2BE1">
                <wp:simplePos x="0" y="0"/>
                <wp:positionH relativeFrom="column">
                  <wp:posOffset>377190</wp:posOffset>
                </wp:positionH>
                <wp:positionV relativeFrom="paragraph">
                  <wp:posOffset>986790</wp:posOffset>
                </wp:positionV>
                <wp:extent cx="2001520" cy="361315"/>
                <wp:effectExtent l="0" t="0" r="17780" b="19685"/>
                <wp:wrapNone/>
                <wp:docPr id="12" name="Rounded Rectangle 12"/>
                <wp:cNvGraphicFramePr/>
                <a:graphic xmlns:a="http://schemas.openxmlformats.org/drawingml/2006/main">
                  <a:graphicData uri="http://schemas.microsoft.com/office/word/2010/wordprocessingShape">
                    <wps:wsp>
                      <wps:cNvSpPr/>
                      <wps:spPr>
                        <a:xfrm>
                          <a:off x="0" y="0"/>
                          <a:ext cx="2001520" cy="360680"/>
                        </a:xfrm>
                        <a:prstGeom prst="roundRect">
                          <a:avLst/>
                        </a:prstGeom>
                      </wps:spPr>
                      <wps:style>
                        <a:lnRef idx="2">
                          <a:schemeClr val="dk1"/>
                        </a:lnRef>
                        <a:fillRef idx="1">
                          <a:schemeClr val="lt1"/>
                        </a:fillRef>
                        <a:effectRef idx="0">
                          <a:schemeClr val="dk1"/>
                        </a:effectRef>
                        <a:fontRef idx="minor">
                          <a:schemeClr val="dk1"/>
                        </a:fontRef>
                      </wps:style>
                      <wps:txbx>
                        <w:txbxContent>
                          <w:p w:rsidR="00E87D2A" w:rsidRDefault="00E87D2A" w:rsidP="00C661A5">
                            <w:pPr>
                              <w:jc w:val="center"/>
                              <w:rPr>
                                <w:rFonts w:asciiTheme="majorBidi" w:hAnsiTheme="majorBidi" w:cstheme="majorBidi"/>
                                <w:sz w:val="24"/>
                                <w:szCs w:val="24"/>
                                <w:lang w:val="en-ID"/>
                              </w:rPr>
                            </w:pPr>
                            <w:r>
                              <w:rPr>
                                <w:rFonts w:asciiTheme="majorBidi" w:hAnsiTheme="majorBidi" w:cstheme="majorBidi"/>
                                <w:color w:val="FFFFFF" w:themeColor="background1"/>
                                <w:sz w:val="24"/>
                                <w:szCs w:val="24"/>
                                <w:lang w:val="en-ID"/>
                              </w:rPr>
                              <w:t>“</w:t>
                            </w:r>
                            <w:r>
                              <w:rPr>
                                <w:rFonts w:asciiTheme="majorBidi" w:hAnsiTheme="majorBidi" w:cstheme="majorBidi"/>
                                <w:sz w:val="24"/>
                                <w:szCs w:val="24"/>
                                <w:lang w:val="en-ID"/>
                              </w:rPr>
                              <w:t>JUB (X3)</w:t>
                            </w:r>
                            <w:r>
                              <w:rPr>
                                <w:rFonts w:asciiTheme="majorBidi" w:hAnsiTheme="majorBidi" w:cstheme="majorBidi"/>
                                <w:color w:val="FFFFFF" w:themeColor="background1"/>
                                <w:sz w:val="24"/>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2" o:spid="_x0000_s1029" style="position:absolute;left:0;text-align:left;margin-left:29.7pt;margin-top:77.7pt;width:157.6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" fillcolor="white [3201]" strokecolor="black [3200]" strokeweight="2pt">
                <v:textbox>
                  <w:txbxContent>
                    <w:p w:rsidR="00C661A5" w:rsidRDefault="00C661A5" w:rsidP="00C661A5">
                      <w:pPr>
                        <w:jc w:val="center"/>
                        <w:rPr>
                          <w:rFonts w:asciiTheme="majorBidi" w:hAnsiTheme="majorBidi" w:cstheme="majorBidi"/>
                          <w:sz w:val="24"/>
                          <w:szCs w:val="24"/>
                          <w:lang w:val="en-ID"/>
                        </w:rPr>
                      </w:pPr>
                      <w:r>
                        <w:rPr>
                          <w:rFonts w:asciiTheme="majorBidi" w:hAnsiTheme="majorBidi" w:cstheme="majorBidi"/>
                          <w:color w:val="FFFFFF" w:themeColor="background1"/>
                          <w:sz w:val="24"/>
                          <w:szCs w:val="24"/>
                          <w:lang w:val="en-ID"/>
                        </w:rPr>
                        <w:t>“</w:t>
                      </w:r>
                      <w:r>
                        <w:rPr>
                          <w:rFonts w:asciiTheme="majorBidi" w:hAnsiTheme="majorBidi" w:cstheme="majorBidi"/>
                          <w:sz w:val="24"/>
                          <w:szCs w:val="24"/>
                          <w:lang w:val="en-ID"/>
                        </w:rPr>
                        <w:t>JUB (X3)</w:t>
                      </w:r>
                      <w:r>
                        <w:rPr>
                          <w:rFonts w:asciiTheme="majorBidi" w:hAnsiTheme="majorBidi" w:cstheme="majorBidi"/>
                          <w:color w:val="FFFFFF" w:themeColor="background1"/>
                          <w:sz w:val="24"/>
                          <w:szCs w:val="24"/>
                          <w:lang w:val="en-ID"/>
                        </w:rPr>
                        <w:t>”</w:t>
                      </w:r>
                    </w:p>
                  </w:txbxContent>
                </v:textbox>
              </v:roundrect>
            </w:pict>
          </mc:Fallback>
        </mc:AlternateContent>
      </w:r>
      <w:r>
        <w:rPr>
          <w:rFonts w:cstheme="minorBidi"/>
        </w:rPr>
        <mc:AlternateContent>
          <mc:Choice Requires="wps">
            <w:drawing>
              <wp:anchor distT="0" distB="0" distL="114300" distR="114300" simplePos="0" relativeHeight="251666432" behindDoc="0" locked="0" layoutInCell="1" allowOverlap="1" wp14:anchorId="4D034EFF" wp14:editId="12FA7B02">
                <wp:simplePos x="0" y="0"/>
                <wp:positionH relativeFrom="column">
                  <wp:posOffset>2367915</wp:posOffset>
                </wp:positionH>
                <wp:positionV relativeFrom="paragraph">
                  <wp:posOffset>530860</wp:posOffset>
                </wp:positionV>
                <wp:extent cx="1873250" cy="661670"/>
                <wp:effectExtent l="0" t="38100" r="50800" b="24130"/>
                <wp:wrapNone/>
                <wp:docPr id="13" name="Straight Arrow Connector 13"/>
                <wp:cNvGraphicFramePr/>
                <a:graphic xmlns:a="http://schemas.openxmlformats.org/drawingml/2006/main">
                  <a:graphicData uri="http://schemas.microsoft.com/office/word/2010/wordprocessingShape">
                    <wps:wsp>
                      <wps:cNvCnPr/>
                      <wps:spPr>
                        <a:xfrm flipV="1">
                          <a:off x="0" y="0"/>
                          <a:ext cx="1873250" cy="661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86.45pt;margin-top:41.8pt;width:147.5pt;height:52.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" strokecolor="black [3040]">
                <v:stroke endarrow="block"/>
              </v:shape>
            </w:pict>
          </mc:Fallback>
        </mc:AlternateContent>
      </w:r>
    </w:p>
    <w:p w:rsidR="00C661A5" w:rsidRDefault="00C661A5" w:rsidP="00C661A5">
      <w:pPr>
        <w:pStyle w:val="ListParagraph"/>
        <w:spacing w:line="240" w:lineRule="auto"/>
        <w:ind w:left="0" w:hanging="2"/>
        <w:jc w:val="both"/>
        <w:rPr>
          <w:rFonts w:cstheme="minorHAnsi"/>
        </w:rPr>
      </w:pPr>
    </w:p>
    <w:p w:rsidR="00C661A5" w:rsidRDefault="00C661A5" w:rsidP="00C661A5">
      <w:pPr>
        <w:pStyle w:val="ListParagraph"/>
        <w:spacing w:line="240" w:lineRule="auto"/>
        <w:ind w:left="0" w:hanging="2"/>
        <w:jc w:val="both"/>
        <w:rPr>
          <w:rFonts w:cstheme="minorHAnsi"/>
        </w:rPr>
      </w:pPr>
    </w:p>
    <w:p w:rsidR="00C661A5" w:rsidRDefault="00C661A5" w:rsidP="00C661A5">
      <w:pPr>
        <w:pStyle w:val="ListParagraph"/>
        <w:spacing w:line="240" w:lineRule="auto"/>
        <w:ind w:left="0" w:hanging="2"/>
        <w:jc w:val="both"/>
        <w:rPr>
          <w:rFonts w:cstheme="minorHAnsi"/>
        </w:rPr>
      </w:pPr>
    </w:p>
    <w:p w:rsidR="00C661A5" w:rsidRDefault="00C661A5" w:rsidP="00C661A5">
      <w:pPr>
        <w:pStyle w:val="ListParagraph"/>
        <w:spacing w:line="240" w:lineRule="auto"/>
        <w:ind w:left="0" w:hanging="2"/>
        <w:jc w:val="both"/>
        <w:rPr>
          <w:rFonts w:cstheme="minorHAnsi"/>
        </w:rPr>
      </w:pPr>
    </w:p>
    <w:p w:rsidR="00C661A5" w:rsidRDefault="00C661A5" w:rsidP="00C661A5">
      <w:pPr>
        <w:pStyle w:val="ListParagraph"/>
        <w:spacing w:line="240" w:lineRule="auto"/>
        <w:ind w:left="0" w:hanging="2"/>
        <w:jc w:val="both"/>
        <w:rPr>
          <w:rFonts w:cstheme="minorHAnsi"/>
        </w:rPr>
      </w:pPr>
    </w:p>
    <w:p w:rsidR="00C661A5" w:rsidRPr="00B00D4B" w:rsidRDefault="00C661A5" w:rsidP="00C661A5">
      <w:pPr>
        <w:spacing w:line="360" w:lineRule="auto"/>
        <w:rPr>
          <w:rFonts w:asciiTheme="majorBidi" w:hAnsiTheme="majorBidi" w:cstheme="majorBidi"/>
          <w:b/>
          <w:bCs/>
          <w:sz w:val="24"/>
          <w:szCs w:val="24"/>
        </w:rPr>
      </w:pPr>
    </w:p>
    <w:p w:rsidR="00C661A5" w:rsidRDefault="00C661A5" w:rsidP="00C661A5">
      <w:pPr>
        <w:pStyle w:val="Heading1"/>
        <w:numPr>
          <w:ilvl w:val="0"/>
          <w:numId w:val="1"/>
        </w:numPr>
        <w:spacing w:line="360" w:lineRule="auto"/>
        <w:ind w:left="567" w:hanging="567"/>
        <w:rPr>
          <w:sz w:val="24"/>
          <w:szCs w:val="24"/>
        </w:rPr>
      </w:pPr>
      <w:r>
        <w:rPr>
          <w:sz w:val="24"/>
          <w:szCs w:val="24"/>
        </w:rPr>
        <w:t>METODE PENELITIAN</w:t>
      </w:r>
    </w:p>
    <w:p w:rsidR="00C661A5" w:rsidRPr="00E346B4" w:rsidRDefault="00C661A5" w:rsidP="00E346B4">
      <w:pPr>
        <w:pStyle w:val="ListParagraph"/>
        <w:spacing w:line="360" w:lineRule="auto"/>
        <w:ind w:leftChars="0" w:left="567" w:firstLineChars="0" w:firstLine="9"/>
        <w:jc w:val="both"/>
        <w:rPr>
          <w:rFonts w:asciiTheme="majorBidi" w:hAnsiTheme="majorBidi" w:cstheme="majorBidi"/>
          <w:lang w:val="id-ID"/>
        </w:rPr>
      </w:pPr>
      <w:r w:rsidRPr="005C175D">
        <w:rPr>
          <w:rFonts w:asciiTheme="majorBidi" w:hAnsiTheme="majorBidi" w:cstheme="majorBidi"/>
        </w:rPr>
        <w:t xml:space="preserve">Pendekatan yang digunakan penelitian ini </w:t>
      </w:r>
      <w:r w:rsidR="00E87D2A">
        <w:rPr>
          <w:rFonts w:asciiTheme="majorBidi" w:hAnsiTheme="majorBidi" w:cstheme="majorBidi"/>
          <w:lang w:val="id-ID"/>
        </w:rPr>
        <w:t>yaitu</w:t>
      </w:r>
      <w:r w:rsidRPr="005C175D">
        <w:rPr>
          <w:rFonts w:asciiTheme="majorBidi" w:hAnsiTheme="majorBidi" w:cstheme="majorBidi"/>
        </w:rPr>
        <w:t xml:space="preserve"> pendekatan kuantitatif. Jenis penelitian ini menggunakan pendekatan kausal guna mencari bukti yang berhubungan dengan sebab akibatmelalui pengaruh timbulnya antara variabel independent dengan variabel dependent. Populasi dan sampelnya seluruh data dari variabel di BEI periode tahun 2019-2021.  Sumber data dari data sekunder dan pengumpulan data </w:t>
      </w:r>
      <w:r w:rsidR="00E346B4">
        <w:rPr>
          <w:rFonts w:asciiTheme="majorBidi" w:hAnsiTheme="majorBidi" w:cstheme="majorBidi"/>
          <w:lang w:val="id-ID"/>
        </w:rPr>
        <w:t xml:space="preserve">dengan cara mengumpulkan data,keterangan dan bukti secara teknik dokumentasi. </w:t>
      </w:r>
      <w:r w:rsidRPr="00E346B4">
        <w:rPr>
          <w:rFonts w:asciiTheme="majorBidi" w:hAnsiTheme="majorBidi" w:cstheme="majorBidi"/>
        </w:rPr>
        <w:t xml:space="preserve">Data dari </w:t>
      </w:r>
      <w:r w:rsidR="00050406" w:rsidRPr="00E346B4">
        <w:rPr>
          <w:rFonts w:asciiTheme="majorBidi" w:hAnsiTheme="majorBidi" w:cstheme="majorBidi"/>
          <w:lang w:val="id-ID"/>
        </w:rPr>
        <w:t>salah satu variabel</w:t>
      </w:r>
      <w:r w:rsidRPr="00E346B4">
        <w:rPr>
          <w:rFonts w:asciiTheme="majorBidi" w:hAnsiTheme="majorBidi" w:cstheme="majorBidi"/>
        </w:rPr>
        <w:t xml:space="preserve"> merupakan yang diumumkan oleh Bank Indonesia dan begitu juga data kurs dip</w:t>
      </w:r>
      <w:r w:rsidR="00050406" w:rsidRPr="00E346B4">
        <w:rPr>
          <w:rFonts w:asciiTheme="majorBidi" w:hAnsiTheme="majorBidi" w:cstheme="majorBidi"/>
        </w:rPr>
        <w:t>eroleh dari publikasi oleh Bank</w:t>
      </w:r>
      <w:r w:rsidR="00050406" w:rsidRPr="00E346B4">
        <w:rPr>
          <w:rFonts w:asciiTheme="majorBidi" w:hAnsiTheme="majorBidi" w:cstheme="majorBidi"/>
          <w:lang w:val="id-ID"/>
        </w:rPr>
        <w:t>-</w:t>
      </w:r>
      <w:r w:rsidRPr="00E346B4">
        <w:rPr>
          <w:rFonts w:asciiTheme="majorBidi" w:hAnsiTheme="majorBidi" w:cstheme="majorBidi"/>
        </w:rPr>
        <w:t xml:space="preserve">Indonesia. Pada penelitian ini menggunakan satu variabel </w:t>
      </w:r>
      <w:r w:rsidR="00E87D2A" w:rsidRPr="00E346B4">
        <w:rPr>
          <w:rFonts w:asciiTheme="majorBidi" w:hAnsiTheme="majorBidi" w:cstheme="majorBidi"/>
          <w:lang w:val="id-ID"/>
        </w:rPr>
        <w:t>bebas</w:t>
      </w:r>
      <w:r w:rsidRPr="00E346B4">
        <w:rPr>
          <w:rFonts w:asciiTheme="majorBidi" w:hAnsiTheme="majorBidi" w:cstheme="majorBidi"/>
        </w:rPr>
        <w:t xml:space="preserve"> dan tiga variabel </w:t>
      </w:r>
      <w:r w:rsidR="00E87D2A" w:rsidRPr="00E346B4">
        <w:rPr>
          <w:rFonts w:asciiTheme="majorBidi" w:hAnsiTheme="majorBidi" w:cstheme="majorBidi"/>
          <w:lang w:val="id-ID"/>
        </w:rPr>
        <w:t>terikat</w:t>
      </w:r>
      <w:r w:rsidRPr="00E346B4">
        <w:rPr>
          <w:rFonts w:asciiTheme="majorBidi" w:hAnsiTheme="majorBidi" w:cstheme="majorBidi"/>
        </w:rPr>
        <w:t>. Metode dari analisis</w:t>
      </w:r>
      <w:r w:rsidR="00E346B4">
        <w:rPr>
          <w:rFonts w:asciiTheme="majorBidi" w:hAnsiTheme="majorBidi" w:cstheme="majorBidi"/>
          <w:lang w:val="id-ID"/>
        </w:rPr>
        <w:t xml:space="preserve"> pada</w:t>
      </w:r>
      <w:r w:rsidRPr="00E346B4">
        <w:rPr>
          <w:rFonts w:asciiTheme="majorBidi" w:hAnsiTheme="majorBidi" w:cstheme="majorBidi"/>
        </w:rPr>
        <w:t xml:space="preserve"> data menggunakan </w:t>
      </w:r>
      <w:r w:rsidR="00E346B4">
        <w:rPr>
          <w:rFonts w:asciiTheme="majorBidi" w:hAnsiTheme="majorBidi" w:cstheme="majorBidi"/>
          <w:lang w:val="id-ID"/>
        </w:rPr>
        <w:t>analisa Regresii Linier Berganda serta</w:t>
      </w:r>
      <w:r w:rsidRPr="00E346B4">
        <w:rPr>
          <w:rFonts w:asciiTheme="majorBidi" w:hAnsiTheme="majorBidi" w:cstheme="majorBidi"/>
        </w:rPr>
        <w:t xml:space="preserve"> </w:t>
      </w:r>
      <w:r w:rsidR="00E346B4">
        <w:rPr>
          <w:rFonts w:asciiTheme="majorBidi" w:hAnsiTheme="majorBidi" w:cstheme="majorBidi"/>
          <w:lang w:val="id-ID"/>
        </w:rPr>
        <w:t>uji</w:t>
      </w:r>
      <w:r w:rsidRPr="00E346B4">
        <w:rPr>
          <w:rFonts w:asciiTheme="majorBidi" w:hAnsiTheme="majorBidi" w:cstheme="majorBidi"/>
        </w:rPr>
        <w:t xml:space="preserve"> asumsi klasik (uji normalitas,autokorelasi, heterokedastisitas).</w:t>
      </w:r>
    </w:p>
    <w:p w:rsidR="00C661A5" w:rsidRPr="005C175D" w:rsidRDefault="00C661A5" w:rsidP="00C661A5">
      <w:pPr>
        <w:pStyle w:val="ListParagraph"/>
        <w:spacing w:line="360" w:lineRule="auto"/>
        <w:ind w:leftChars="0" w:left="567" w:firstLineChars="0" w:firstLine="9"/>
        <w:jc w:val="both"/>
        <w:rPr>
          <w:rFonts w:asciiTheme="majorBidi" w:hAnsiTheme="majorBidi" w:cstheme="majorBidi"/>
          <w:lang w:val="id-ID"/>
        </w:rPr>
      </w:pPr>
    </w:p>
    <w:p w:rsidR="00C661A5" w:rsidRDefault="00C661A5" w:rsidP="00C661A5">
      <w:pPr>
        <w:pStyle w:val="Heading1"/>
        <w:numPr>
          <w:ilvl w:val="0"/>
          <w:numId w:val="1"/>
        </w:numPr>
        <w:spacing w:line="360" w:lineRule="auto"/>
        <w:ind w:left="567" w:hanging="567"/>
        <w:rPr>
          <w:sz w:val="24"/>
          <w:szCs w:val="24"/>
        </w:rPr>
      </w:pPr>
      <w:r>
        <w:rPr>
          <w:sz w:val="24"/>
          <w:szCs w:val="24"/>
        </w:rPr>
        <w:lastRenderedPageBreak/>
        <w:t>HASIL DAN PEMBAHASAN</w:t>
      </w:r>
    </w:p>
    <w:p w:rsidR="00C661A5" w:rsidRDefault="00C661A5" w:rsidP="00C661A5">
      <w:pPr>
        <w:pStyle w:val="Heading2"/>
        <w:numPr>
          <w:ilvl w:val="1"/>
          <w:numId w:val="1"/>
        </w:numPr>
        <w:tabs>
          <w:tab w:val="left" w:pos="567"/>
        </w:tabs>
        <w:spacing w:line="360" w:lineRule="auto"/>
        <w:rPr>
          <w:sz w:val="24"/>
          <w:szCs w:val="24"/>
        </w:rPr>
      </w:pPr>
      <w:r>
        <w:rPr>
          <w:sz w:val="24"/>
          <w:szCs w:val="24"/>
        </w:rPr>
        <w:t>Regresi Linier Berganda dan Uji Hipotesis</w:t>
      </w:r>
    </w:p>
    <w:p w:rsidR="00C661A5" w:rsidRPr="00CB40DA" w:rsidRDefault="00C661A5" w:rsidP="001C78E2">
      <w:pPr>
        <w:pStyle w:val="ListParagraph"/>
        <w:spacing w:line="360" w:lineRule="auto"/>
        <w:ind w:leftChars="0" w:left="432" w:firstLineChars="0" w:firstLine="0"/>
        <w:jc w:val="both"/>
        <w:rPr>
          <w:rFonts w:asciiTheme="majorBidi" w:hAnsiTheme="majorBidi" w:cstheme="majorBidi"/>
          <w:b/>
        </w:rPr>
      </w:pPr>
      <w:r w:rsidRPr="00CB40DA">
        <w:rPr>
          <w:rFonts w:asciiTheme="majorBidi" w:hAnsiTheme="majorBidi" w:cstheme="majorBidi"/>
          <w:b/>
        </w:rPr>
        <w:t xml:space="preserve">Tabel 4. Hasil </w:t>
      </w:r>
      <w:r w:rsidR="001C78E2">
        <w:rPr>
          <w:rFonts w:asciiTheme="majorBidi" w:hAnsiTheme="majorBidi" w:cstheme="majorBidi"/>
          <w:b/>
          <w:lang w:val="id-ID"/>
        </w:rPr>
        <w:t>dari Uji</w:t>
      </w:r>
      <w:r w:rsidR="001C78E2" w:rsidRPr="001C78E2">
        <w:rPr>
          <w:rFonts w:asciiTheme="majorBidi" w:hAnsiTheme="majorBidi" w:cstheme="majorBidi"/>
          <w:b/>
          <w:color w:val="FFFFFF" w:themeColor="background1"/>
          <w:lang w:val="id-ID"/>
        </w:rPr>
        <w:t>-</w:t>
      </w:r>
      <w:r w:rsidR="001C78E2">
        <w:rPr>
          <w:rFonts w:asciiTheme="majorBidi" w:hAnsiTheme="majorBidi" w:cstheme="majorBidi"/>
          <w:b/>
          <w:lang w:val="id-ID"/>
        </w:rPr>
        <w:t>Data</w:t>
      </w:r>
      <w:r w:rsidRPr="00CB40DA">
        <w:rPr>
          <w:rFonts w:asciiTheme="majorBidi" w:hAnsiTheme="majorBidi" w:cstheme="majorBidi"/>
          <w:b/>
        </w:rPr>
        <w:t xml:space="preserve"> Variabel X1. X2, X3 dan Y Tahun 2019-2021</w:t>
      </w:r>
    </w:p>
    <w:tbl>
      <w:tblPr>
        <w:tblW w:w="9343" w:type="dxa"/>
        <w:tblInd w:w="30" w:type="dxa"/>
        <w:tblLayout w:type="fixed"/>
        <w:tblCellMar>
          <w:left w:w="0" w:type="dxa"/>
          <w:right w:w="0" w:type="dxa"/>
        </w:tblCellMar>
        <w:tblLook w:val="04A0" w:firstRow="1" w:lastRow="0" w:firstColumn="1" w:lastColumn="0" w:noHBand="0" w:noVBand="1"/>
      </w:tblPr>
      <w:tblGrid>
        <w:gridCol w:w="2885"/>
        <w:gridCol w:w="1578"/>
        <w:gridCol w:w="1726"/>
        <w:gridCol w:w="1728"/>
        <w:gridCol w:w="1426"/>
      </w:tblGrid>
      <w:tr w:rsidR="00C661A5" w:rsidRPr="00CB40DA" w:rsidTr="001C78E2">
        <w:trPr>
          <w:trHeight w:hRule="exact" w:val="134"/>
        </w:trPr>
        <w:tc>
          <w:tcPr>
            <w:tcW w:w="2885" w:type="dxa"/>
            <w:tcBorders>
              <w:top w:val="nil"/>
              <w:left w:val="nil"/>
              <w:bottom w:val="double" w:sz="6" w:space="0" w:color="auto"/>
              <w:right w:val="nil"/>
            </w:tcBorders>
            <w:vAlign w:val="bottom"/>
          </w:tcPr>
          <w:p w:rsidR="00C661A5" w:rsidRPr="00CB40DA" w:rsidRDefault="00C661A5" w:rsidP="00E87D2A">
            <w:pPr>
              <w:autoSpaceDE w:val="0"/>
              <w:autoSpaceDN w:val="0"/>
              <w:adjustRightInd w:val="0"/>
              <w:spacing w:line="360" w:lineRule="auto"/>
              <w:ind w:left="2" w:hanging="2"/>
              <w:jc w:val="both"/>
              <w:rPr>
                <w:rFonts w:asciiTheme="majorBidi" w:hAnsiTheme="majorBidi" w:cstheme="majorBidi"/>
                <w:color w:val="000000"/>
                <w:position w:val="-1"/>
                <w:sz w:val="24"/>
                <w:szCs w:val="24"/>
              </w:rPr>
            </w:pPr>
          </w:p>
          <w:p w:rsidR="00C661A5" w:rsidRPr="00CB40DA" w:rsidRDefault="00C661A5" w:rsidP="00E87D2A">
            <w:pPr>
              <w:suppressAutoHyphens/>
              <w:autoSpaceDE w:val="0"/>
              <w:autoSpaceDN w:val="0"/>
              <w:adjustRightInd w:val="0"/>
              <w:spacing w:line="360" w:lineRule="auto"/>
              <w:ind w:left="2" w:hangingChars="1" w:hanging="2"/>
              <w:jc w:val="both"/>
              <w:outlineLvl w:val="0"/>
              <w:rPr>
                <w:rFonts w:asciiTheme="majorBidi" w:hAnsiTheme="majorBidi" w:cstheme="majorBidi"/>
                <w:color w:val="000000"/>
                <w:position w:val="-1"/>
                <w:sz w:val="24"/>
                <w:szCs w:val="24"/>
              </w:rPr>
            </w:pPr>
          </w:p>
        </w:tc>
        <w:tc>
          <w:tcPr>
            <w:tcW w:w="1578"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360" w:lineRule="auto"/>
              <w:ind w:left="2" w:hangingChars="1" w:hanging="2"/>
              <w:jc w:val="both"/>
              <w:outlineLvl w:val="0"/>
              <w:rPr>
                <w:rFonts w:asciiTheme="majorBidi" w:hAnsiTheme="majorBidi" w:cstheme="majorBidi"/>
                <w:color w:val="000000"/>
                <w:position w:val="-1"/>
                <w:sz w:val="24"/>
                <w:szCs w:val="24"/>
              </w:rPr>
            </w:pPr>
          </w:p>
        </w:tc>
        <w:tc>
          <w:tcPr>
            <w:tcW w:w="17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360" w:lineRule="auto"/>
              <w:ind w:left="2" w:hangingChars="1" w:hanging="2"/>
              <w:jc w:val="both"/>
              <w:outlineLvl w:val="0"/>
              <w:rPr>
                <w:rFonts w:asciiTheme="majorBidi" w:hAnsiTheme="majorBidi" w:cstheme="majorBidi"/>
                <w:color w:val="000000"/>
                <w:position w:val="-1"/>
                <w:sz w:val="24"/>
                <w:szCs w:val="24"/>
              </w:rPr>
            </w:pPr>
          </w:p>
        </w:tc>
        <w:tc>
          <w:tcPr>
            <w:tcW w:w="1727"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360" w:lineRule="auto"/>
              <w:ind w:left="2" w:hangingChars="1" w:hanging="2"/>
              <w:jc w:val="both"/>
              <w:outlineLvl w:val="0"/>
              <w:rPr>
                <w:rFonts w:asciiTheme="majorBidi" w:hAnsiTheme="majorBidi" w:cstheme="majorBidi"/>
                <w:color w:val="000000"/>
                <w:position w:val="-1"/>
                <w:sz w:val="24"/>
                <w:szCs w:val="24"/>
              </w:rPr>
            </w:pPr>
          </w:p>
        </w:tc>
        <w:tc>
          <w:tcPr>
            <w:tcW w:w="14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360" w:lineRule="auto"/>
              <w:ind w:left="2" w:hangingChars="1" w:hanging="2"/>
              <w:jc w:val="both"/>
              <w:outlineLvl w:val="0"/>
              <w:rPr>
                <w:rFonts w:asciiTheme="majorBidi" w:hAnsiTheme="majorBidi" w:cstheme="majorBidi"/>
                <w:color w:val="000000"/>
                <w:position w:val="-1"/>
                <w:sz w:val="24"/>
                <w:szCs w:val="24"/>
              </w:rPr>
            </w:pPr>
          </w:p>
        </w:tc>
      </w:tr>
      <w:tr w:rsidR="00C661A5" w:rsidRPr="00CB40DA" w:rsidTr="001C78E2">
        <w:trPr>
          <w:trHeight w:hRule="exact" w:val="202"/>
        </w:trPr>
        <w:tc>
          <w:tcPr>
            <w:tcW w:w="2885"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578"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7"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4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Variable</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Coefficient</w:t>
            </w:r>
          </w:p>
        </w:tc>
        <w:tc>
          <w:tcPr>
            <w:tcW w:w="17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Std. Error</w:t>
            </w:r>
          </w:p>
        </w:tc>
        <w:tc>
          <w:tcPr>
            <w:tcW w:w="1727"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t-Statistic</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Prob.  </w:t>
            </w:r>
          </w:p>
        </w:tc>
      </w:tr>
      <w:tr w:rsidR="00C661A5" w:rsidRPr="00CB40DA" w:rsidTr="001C78E2">
        <w:trPr>
          <w:trHeight w:hRule="exact" w:val="104"/>
        </w:trPr>
        <w:tc>
          <w:tcPr>
            <w:tcW w:w="2885"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578"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7"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4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r>
      <w:tr w:rsidR="00C661A5" w:rsidRPr="00CB40DA" w:rsidTr="001C78E2">
        <w:trPr>
          <w:trHeight w:hRule="exact" w:val="202"/>
        </w:trPr>
        <w:tc>
          <w:tcPr>
            <w:tcW w:w="2885"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578"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7"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4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C</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62.32519</w:t>
            </w:r>
          </w:p>
        </w:tc>
        <w:tc>
          <w:tcPr>
            <w:tcW w:w="17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57.63080</w:t>
            </w:r>
          </w:p>
        </w:tc>
        <w:tc>
          <w:tcPr>
            <w:tcW w:w="1727"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1.081456</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0.2881</w:t>
            </w: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X1</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-0.005417</w:t>
            </w:r>
          </w:p>
        </w:tc>
        <w:tc>
          <w:tcPr>
            <w:tcW w:w="17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0.001943</w:t>
            </w:r>
          </w:p>
        </w:tc>
        <w:tc>
          <w:tcPr>
            <w:tcW w:w="1727"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2.787793</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0.0091</w:t>
            </w: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X2</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-0.677638</w:t>
            </w:r>
          </w:p>
        </w:tc>
        <w:tc>
          <w:tcPr>
            <w:tcW w:w="17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3.044160</w:t>
            </w:r>
          </w:p>
        </w:tc>
        <w:tc>
          <w:tcPr>
            <w:tcW w:w="1727"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-0.222603</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0.8254</w:t>
            </w: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X3</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2.87E-06</w:t>
            </w:r>
          </w:p>
        </w:tc>
        <w:tc>
          <w:tcPr>
            <w:tcW w:w="17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5.40E-06</w:t>
            </w:r>
          </w:p>
        </w:tc>
        <w:tc>
          <w:tcPr>
            <w:tcW w:w="1727"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0.530992</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0.5993</w:t>
            </w:r>
          </w:p>
        </w:tc>
      </w:tr>
      <w:tr w:rsidR="00C661A5" w:rsidRPr="00CB40DA" w:rsidTr="001C78E2">
        <w:trPr>
          <w:trHeight w:hRule="exact" w:val="104"/>
        </w:trPr>
        <w:tc>
          <w:tcPr>
            <w:tcW w:w="2885"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578"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7"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4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r>
      <w:tr w:rsidR="00C661A5" w:rsidRPr="00CB40DA" w:rsidTr="001C78E2">
        <w:trPr>
          <w:trHeight w:hRule="exact" w:val="202"/>
        </w:trPr>
        <w:tc>
          <w:tcPr>
            <w:tcW w:w="2885"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578"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7"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4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R-squared</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0.271506</w:t>
            </w:r>
          </w:p>
        </w:tc>
        <w:tc>
          <w:tcPr>
            <w:tcW w:w="3454" w:type="dxa"/>
            <w:gridSpan w:val="2"/>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    Mean dependent var</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-0.052941</w:t>
            </w: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Adjusted R-squared</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0.198657</w:t>
            </w:r>
          </w:p>
        </w:tc>
        <w:tc>
          <w:tcPr>
            <w:tcW w:w="3454" w:type="dxa"/>
            <w:gridSpan w:val="2"/>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    S.D. dependent var</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5.562459</w:t>
            </w:r>
          </w:p>
        </w:tc>
      </w:tr>
      <w:tr w:rsidR="00C661A5" w:rsidRPr="00CB40DA" w:rsidTr="001C78E2">
        <w:trPr>
          <w:trHeight w:val="337"/>
        </w:trPr>
        <w:tc>
          <w:tcPr>
            <w:tcW w:w="2885" w:type="dxa"/>
            <w:vAlign w:val="bottom"/>
            <w:hideMark/>
          </w:tcPr>
          <w:p w:rsidR="00C661A5" w:rsidRPr="00CB40DA" w:rsidRDefault="00E346B4"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Pr>
                <w:rFonts w:asciiTheme="majorBidi" w:hAnsiTheme="majorBidi" w:cstheme="majorBidi"/>
                <w:color w:val="000000"/>
                <w:sz w:val="20"/>
                <w:szCs w:val="20"/>
              </w:rPr>
              <w:t>S.E.</w:t>
            </w:r>
            <w:r w:rsidR="00C661A5" w:rsidRPr="00CB40DA">
              <w:rPr>
                <w:rFonts w:asciiTheme="majorBidi" w:hAnsiTheme="majorBidi" w:cstheme="majorBidi"/>
                <w:color w:val="000000"/>
                <w:sz w:val="20"/>
                <w:szCs w:val="20"/>
              </w:rPr>
              <w:t>of regression</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4.979390</w:t>
            </w:r>
          </w:p>
        </w:tc>
        <w:tc>
          <w:tcPr>
            <w:tcW w:w="3454" w:type="dxa"/>
            <w:gridSpan w:val="2"/>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    Akaike info criterion</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6.158623</w:t>
            </w: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Sum squared resid</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743.8297</w:t>
            </w:r>
          </w:p>
        </w:tc>
        <w:tc>
          <w:tcPr>
            <w:tcW w:w="3454" w:type="dxa"/>
            <w:gridSpan w:val="2"/>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    Schwarz criterion</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6.338195</w:t>
            </w: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Log likelihood</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-100.6966</w:t>
            </w:r>
          </w:p>
        </w:tc>
        <w:tc>
          <w:tcPr>
            <w:tcW w:w="3454" w:type="dxa"/>
            <w:gridSpan w:val="2"/>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    Hannan-Quinn criter.</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6.219862</w:t>
            </w:r>
          </w:p>
        </w:tc>
      </w:tr>
      <w:tr w:rsidR="00C661A5" w:rsidRPr="00CB40DA" w:rsidTr="001C78E2">
        <w:trPr>
          <w:trHeight w:val="337"/>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F-statistic</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3.726950</w:t>
            </w:r>
          </w:p>
        </w:tc>
        <w:tc>
          <w:tcPr>
            <w:tcW w:w="3454" w:type="dxa"/>
            <w:gridSpan w:val="2"/>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    Durbin-Watson stat</w:t>
            </w:r>
          </w:p>
        </w:tc>
        <w:tc>
          <w:tcPr>
            <w:tcW w:w="1426"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2.096753</w:t>
            </w:r>
          </w:p>
        </w:tc>
      </w:tr>
      <w:tr w:rsidR="00C661A5" w:rsidRPr="00CB40DA" w:rsidTr="001C78E2">
        <w:trPr>
          <w:trHeight w:val="104"/>
        </w:trPr>
        <w:tc>
          <w:tcPr>
            <w:tcW w:w="2885" w:type="dxa"/>
            <w:vAlign w:val="bottom"/>
            <w:hideMark/>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Prob(F-statistic)</w:t>
            </w:r>
          </w:p>
        </w:tc>
        <w:tc>
          <w:tcPr>
            <w:tcW w:w="1578" w:type="dxa"/>
            <w:vAlign w:val="bottom"/>
            <w:hideMark/>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r w:rsidRPr="00CB40DA">
              <w:rPr>
                <w:rFonts w:asciiTheme="majorBidi" w:hAnsiTheme="majorBidi" w:cstheme="majorBidi"/>
                <w:color w:val="000000"/>
                <w:sz w:val="20"/>
                <w:szCs w:val="20"/>
              </w:rPr>
              <w:t>0.021735</w:t>
            </w:r>
          </w:p>
        </w:tc>
        <w:tc>
          <w:tcPr>
            <w:tcW w:w="1726" w:type="dxa"/>
            <w:vAlign w:val="bottom"/>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p>
        </w:tc>
        <w:tc>
          <w:tcPr>
            <w:tcW w:w="1727" w:type="dxa"/>
            <w:vAlign w:val="bottom"/>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p>
        </w:tc>
        <w:tc>
          <w:tcPr>
            <w:tcW w:w="1426" w:type="dxa"/>
            <w:vAlign w:val="bottom"/>
          </w:tcPr>
          <w:p w:rsidR="00C661A5" w:rsidRPr="00CB40DA" w:rsidRDefault="00C661A5" w:rsidP="00E87D2A">
            <w:pPr>
              <w:suppressAutoHyphens/>
              <w:autoSpaceDE w:val="0"/>
              <w:autoSpaceDN w:val="0"/>
              <w:adjustRightInd w:val="0"/>
              <w:spacing w:line="240" w:lineRule="auto"/>
              <w:ind w:left="2" w:right="10" w:hangingChars="1" w:hanging="2"/>
              <w:jc w:val="both"/>
              <w:outlineLvl w:val="0"/>
              <w:rPr>
                <w:rFonts w:asciiTheme="majorBidi" w:hAnsiTheme="majorBidi" w:cstheme="majorBidi"/>
                <w:color w:val="000000"/>
                <w:position w:val="-1"/>
                <w:sz w:val="20"/>
                <w:szCs w:val="20"/>
              </w:rPr>
            </w:pPr>
          </w:p>
        </w:tc>
      </w:tr>
      <w:tr w:rsidR="00C661A5" w:rsidRPr="00CB40DA" w:rsidTr="001C78E2">
        <w:trPr>
          <w:trHeight w:hRule="exact" w:val="134"/>
        </w:trPr>
        <w:tc>
          <w:tcPr>
            <w:tcW w:w="2885"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578"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7"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426" w:type="dxa"/>
            <w:tcBorders>
              <w:top w:val="nil"/>
              <w:left w:val="nil"/>
              <w:bottom w:val="double" w:sz="6" w:space="0" w:color="auto"/>
              <w:right w:val="nil"/>
            </w:tcBorders>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r>
      <w:tr w:rsidR="00C661A5" w:rsidRPr="00CB40DA" w:rsidTr="001C78E2">
        <w:trPr>
          <w:trHeight w:hRule="exact" w:val="202"/>
        </w:trPr>
        <w:tc>
          <w:tcPr>
            <w:tcW w:w="2885"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578"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727"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c>
          <w:tcPr>
            <w:tcW w:w="1426" w:type="dxa"/>
            <w:vAlign w:val="bottom"/>
          </w:tcPr>
          <w:p w:rsidR="00C661A5" w:rsidRPr="00CB40DA" w:rsidRDefault="00C661A5" w:rsidP="00E87D2A">
            <w:pPr>
              <w:suppressAutoHyphens/>
              <w:autoSpaceDE w:val="0"/>
              <w:autoSpaceDN w:val="0"/>
              <w:adjustRightInd w:val="0"/>
              <w:spacing w:line="240" w:lineRule="auto"/>
              <w:ind w:left="2" w:hangingChars="1" w:hanging="2"/>
              <w:jc w:val="both"/>
              <w:outlineLvl w:val="0"/>
              <w:rPr>
                <w:rFonts w:asciiTheme="majorBidi" w:hAnsiTheme="majorBidi" w:cstheme="majorBidi"/>
                <w:color w:val="000000"/>
                <w:position w:val="-1"/>
                <w:sz w:val="20"/>
                <w:szCs w:val="20"/>
              </w:rPr>
            </w:pPr>
          </w:p>
        </w:tc>
      </w:tr>
    </w:tbl>
    <w:p w:rsidR="00C661A5" w:rsidRPr="00CB40DA" w:rsidRDefault="00C661A5" w:rsidP="00C661A5">
      <w:pPr>
        <w:pStyle w:val="ListParagraph"/>
        <w:tabs>
          <w:tab w:val="left" w:pos="1276"/>
        </w:tabs>
        <w:spacing w:line="240" w:lineRule="auto"/>
        <w:ind w:leftChars="0" w:left="432" w:firstLineChars="0" w:firstLine="0"/>
        <w:jc w:val="both"/>
        <w:rPr>
          <w:rFonts w:asciiTheme="majorBidi" w:hAnsiTheme="majorBidi" w:cstheme="majorBidi"/>
          <w:i/>
          <w:iCs/>
          <w:sz w:val="20"/>
          <w:szCs w:val="20"/>
          <w:lang w:val="id-ID"/>
        </w:rPr>
      </w:pPr>
      <w:r w:rsidRPr="00CB40DA">
        <w:rPr>
          <w:rFonts w:asciiTheme="majorBidi" w:hAnsiTheme="majorBidi" w:cstheme="majorBidi"/>
          <w:i/>
          <w:iCs/>
          <w:sz w:val="20"/>
          <w:szCs w:val="20"/>
          <w:lang w:val="id-ID"/>
        </w:rPr>
        <w:t>Sumber : hasil olah  data E-views 9 2022</w:t>
      </w:r>
    </w:p>
    <w:p w:rsidR="00C661A5" w:rsidRPr="00CB40DA" w:rsidRDefault="00C661A5" w:rsidP="00C661A5">
      <w:pPr>
        <w:pStyle w:val="ListParagraph"/>
        <w:tabs>
          <w:tab w:val="left" w:pos="1276"/>
        </w:tabs>
        <w:spacing w:line="360" w:lineRule="auto"/>
        <w:ind w:leftChars="0" w:left="432" w:firstLineChars="0" w:firstLine="0"/>
        <w:jc w:val="both"/>
        <w:rPr>
          <w:rFonts w:asciiTheme="majorBidi" w:hAnsiTheme="majorBidi" w:cstheme="majorBidi"/>
          <w:i/>
          <w:iCs/>
          <w:lang w:val="id-ID"/>
        </w:rPr>
      </w:pPr>
    </w:p>
    <w:p w:rsidR="00C661A5" w:rsidRPr="00CB40DA" w:rsidRDefault="00C661A5" w:rsidP="00C661A5">
      <w:pPr>
        <w:pStyle w:val="ListParagraph"/>
        <w:tabs>
          <w:tab w:val="left" w:pos="1276"/>
        </w:tabs>
        <w:spacing w:line="360" w:lineRule="auto"/>
        <w:ind w:leftChars="0" w:left="432" w:firstLineChars="0" w:firstLine="0"/>
        <w:jc w:val="both"/>
        <w:rPr>
          <w:rFonts w:asciiTheme="majorBidi" w:hAnsiTheme="majorBidi" w:cstheme="majorBidi"/>
          <w:b/>
          <w:bCs/>
          <w:lang w:val="id-ID"/>
        </w:rPr>
      </w:pPr>
      <w:r w:rsidRPr="00CB40DA">
        <w:rPr>
          <w:rFonts w:asciiTheme="majorBidi" w:hAnsiTheme="majorBidi" w:cstheme="majorBidi"/>
          <w:b/>
          <w:bCs/>
          <w:lang w:val="id-ID"/>
        </w:rPr>
        <w:t xml:space="preserve">Uji Hipotesis </w:t>
      </w:r>
    </w:p>
    <w:p w:rsidR="00C661A5" w:rsidRPr="00CB40DA" w:rsidRDefault="00C661A5" w:rsidP="00C661A5">
      <w:pPr>
        <w:pStyle w:val="ListParagraph"/>
        <w:numPr>
          <w:ilvl w:val="0"/>
          <w:numId w:val="2"/>
        </w:numPr>
        <w:tabs>
          <w:tab w:val="left" w:pos="1276"/>
        </w:tabs>
        <w:suppressAutoHyphens w:val="0"/>
        <w:spacing w:after="200" w:line="360" w:lineRule="auto"/>
        <w:ind w:leftChars="0" w:firstLineChars="0"/>
        <w:jc w:val="both"/>
        <w:outlineLvl w:val="9"/>
        <w:rPr>
          <w:rFonts w:asciiTheme="majorBidi" w:hAnsiTheme="majorBidi" w:cstheme="majorBidi"/>
          <w:lang w:val="id-ID"/>
        </w:rPr>
      </w:pPr>
      <w:r w:rsidRPr="00CB40DA">
        <w:rPr>
          <w:rFonts w:asciiTheme="majorBidi" w:hAnsiTheme="majorBidi" w:cstheme="majorBidi"/>
          <w:lang w:val="id-ID"/>
        </w:rPr>
        <w:t xml:space="preserve">Uji t-parsial </w:t>
      </w:r>
    </w:p>
    <w:p w:rsidR="00C661A5" w:rsidRPr="00CB40DA" w:rsidRDefault="00C661A5" w:rsidP="00C661A5">
      <w:pPr>
        <w:pStyle w:val="ListParagraph"/>
        <w:numPr>
          <w:ilvl w:val="0"/>
          <w:numId w:val="3"/>
        </w:numPr>
        <w:tabs>
          <w:tab w:val="left" w:pos="1276"/>
        </w:tabs>
        <w:suppressAutoHyphens w:val="0"/>
        <w:spacing w:after="200" w:line="360" w:lineRule="auto"/>
        <w:ind w:leftChars="0" w:firstLineChars="0"/>
        <w:jc w:val="both"/>
        <w:outlineLvl w:val="9"/>
        <w:rPr>
          <w:rFonts w:asciiTheme="majorBidi" w:hAnsiTheme="majorBidi" w:cstheme="majorBidi"/>
          <w:lang w:val="id-ID"/>
        </w:rPr>
      </w:pPr>
      <w:r w:rsidRPr="00CB40DA">
        <w:rPr>
          <w:rFonts w:asciiTheme="majorBidi" w:hAnsiTheme="majorBidi" w:cstheme="majorBidi"/>
        </w:rPr>
        <w:t>X</w:t>
      </w:r>
      <w:r w:rsidRPr="00CB40DA">
        <w:rPr>
          <w:rFonts w:asciiTheme="majorBidi" w:hAnsiTheme="majorBidi" w:cstheme="majorBidi"/>
          <w:vertAlign w:val="subscript"/>
        </w:rPr>
        <w:t>1</w:t>
      </w:r>
      <w:r w:rsidRPr="00CB40DA">
        <w:rPr>
          <w:rFonts w:asciiTheme="majorBidi" w:hAnsiTheme="majorBidi" w:cstheme="majorBidi"/>
        </w:rPr>
        <w:t xml:space="preserve"> (nilai tukar rupiah )</w:t>
      </w:r>
    </w:p>
    <w:p w:rsidR="00C661A5" w:rsidRPr="00CB40DA" w:rsidRDefault="00E87D2A" w:rsidP="00E346B4">
      <w:pPr>
        <w:pStyle w:val="ListParagraph"/>
        <w:tabs>
          <w:tab w:val="left" w:pos="1276"/>
        </w:tabs>
        <w:suppressAutoHyphens w:val="0"/>
        <w:spacing w:after="200" w:line="360" w:lineRule="auto"/>
        <w:ind w:leftChars="0" w:left="1440" w:firstLineChars="0" w:firstLine="0"/>
        <w:jc w:val="both"/>
        <w:outlineLvl w:val="9"/>
        <w:rPr>
          <w:rFonts w:asciiTheme="majorBidi" w:hAnsiTheme="majorBidi" w:cstheme="majorBidi"/>
          <w:lang w:val="id-ID"/>
        </w:rPr>
      </w:pPr>
      <w:r>
        <w:rPr>
          <w:rFonts w:asciiTheme="majorBidi" w:hAnsiTheme="majorBidi" w:cstheme="majorBidi"/>
          <w:lang w:val="id-ID"/>
        </w:rPr>
        <w:t>S</w:t>
      </w:r>
      <w:r w:rsidR="00C661A5" w:rsidRPr="00CB40DA">
        <w:rPr>
          <w:rFonts w:asciiTheme="majorBidi" w:hAnsiTheme="majorBidi" w:cstheme="majorBidi"/>
        </w:rPr>
        <w:t xml:space="preserve">ehingga </w:t>
      </w:r>
      <w:r>
        <w:rPr>
          <w:rFonts w:asciiTheme="majorBidi" w:hAnsiTheme="majorBidi" w:cstheme="majorBidi"/>
          <w:lang w:val="id-ID"/>
        </w:rPr>
        <w:t>memperoleh</w:t>
      </w:r>
      <w:r w:rsidR="00C661A5" w:rsidRPr="00CB40DA">
        <w:rPr>
          <w:rFonts w:asciiTheme="majorBidi" w:hAnsiTheme="majorBidi" w:cstheme="majorBidi"/>
        </w:rPr>
        <w:t xml:space="preserve"> nilai</w:t>
      </w:r>
      <w:r w:rsidR="00C661A5" w:rsidRPr="00CB40DA">
        <w:rPr>
          <w:rFonts w:asciiTheme="majorBidi" w:hAnsiTheme="majorBidi" w:cstheme="majorBidi"/>
          <w:lang w:val="id-ID"/>
        </w:rPr>
        <w:t xml:space="preserve"> </w:t>
      </w:r>
      <w:r w:rsidR="00C661A5" w:rsidRPr="00CB40DA">
        <w:rPr>
          <w:rFonts w:asciiTheme="majorBidi" w:hAnsiTheme="majorBidi" w:cstheme="majorBidi"/>
        </w:rPr>
        <w:t>t</w:t>
      </w:r>
      <w:r w:rsidR="00C661A5" w:rsidRPr="00CB40DA">
        <w:rPr>
          <w:rFonts w:asciiTheme="majorBidi" w:hAnsiTheme="majorBidi" w:cstheme="majorBidi"/>
          <w:vertAlign w:val="subscript"/>
        </w:rPr>
        <w:t>hitung</w:t>
      </w:r>
      <w:r w:rsidR="00C661A5" w:rsidRPr="00CB40DA">
        <w:rPr>
          <w:rFonts w:asciiTheme="majorBidi" w:hAnsiTheme="majorBidi" w:cstheme="majorBidi"/>
        </w:rPr>
        <w:t xml:space="preserve"> lebih besar dari t</w:t>
      </w:r>
      <w:r w:rsidR="00C661A5" w:rsidRPr="00CB40DA">
        <w:rPr>
          <w:rFonts w:asciiTheme="majorBidi" w:hAnsiTheme="majorBidi" w:cstheme="majorBidi"/>
          <w:vertAlign w:val="subscript"/>
        </w:rPr>
        <w:t>tabel</w:t>
      </w:r>
      <w:r w:rsidR="00C661A5" w:rsidRPr="00CB40DA">
        <w:rPr>
          <w:rFonts w:asciiTheme="majorBidi" w:hAnsiTheme="majorBidi" w:cstheme="majorBidi"/>
        </w:rPr>
        <w:t xml:space="preserve"> atau 2.787793 </w:t>
      </w:r>
      <w:r w:rsidR="00C661A5" w:rsidRPr="00CB40DA">
        <w:rPr>
          <w:rFonts w:asciiTheme="majorBidi" w:hAnsiTheme="majorBidi" w:cstheme="majorBidi"/>
          <w:lang w:val="id-ID"/>
        </w:rPr>
        <w:t xml:space="preserve">&gt; </w:t>
      </w:r>
      <w:r w:rsidR="00C661A5" w:rsidRPr="00CB40DA">
        <w:rPr>
          <w:rFonts w:asciiTheme="majorBidi" w:eastAsia="Times New Roman" w:hAnsiTheme="majorBidi" w:cstheme="majorBidi"/>
        </w:rPr>
        <w:t>2,032245</w:t>
      </w:r>
      <w:r w:rsidR="00C661A5" w:rsidRPr="00CB40DA">
        <w:rPr>
          <w:rFonts w:asciiTheme="majorBidi" w:eastAsia="Times New Roman" w:hAnsiTheme="majorBidi" w:cstheme="majorBidi"/>
          <w:lang w:val="id-ID"/>
        </w:rPr>
        <w:t xml:space="preserve"> </w:t>
      </w:r>
      <w:r>
        <w:rPr>
          <w:rFonts w:asciiTheme="majorBidi" w:hAnsiTheme="majorBidi" w:cstheme="majorBidi"/>
          <w:lang w:val="id-ID"/>
        </w:rPr>
        <w:t>lalu</w:t>
      </w:r>
      <w:r w:rsidR="00C661A5" w:rsidRPr="00CB40DA">
        <w:rPr>
          <w:rFonts w:asciiTheme="majorBidi" w:hAnsiTheme="majorBidi" w:cstheme="majorBidi"/>
        </w:rPr>
        <w:t xml:space="preserve"> </w:t>
      </w:r>
      <w:r w:rsidR="00C661A5" w:rsidRPr="00CB40DA">
        <w:rPr>
          <w:rFonts w:asciiTheme="majorBidi" w:hAnsiTheme="majorBidi" w:cstheme="majorBidi"/>
          <w:lang w:val="id-ID"/>
        </w:rPr>
        <w:t>p</w:t>
      </w:r>
      <w:r w:rsidR="00C661A5" w:rsidRPr="00CB40DA">
        <w:rPr>
          <w:rFonts w:asciiTheme="majorBidi" w:eastAsia="Times New Roman" w:hAnsiTheme="majorBidi" w:cstheme="majorBidi"/>
        </w:rPr>
        <w:t xml:space="preserve">rob </w:t>
      </w:r>
      <w:r w:rsidR="00C661A5" w:rsidRPr="00CB40DA">
        <w:rPr>
          <w:rFonts w:asciiTheme="majorBidi" w:hAnsiTheme="majorBidi" w:cstheme="majorBidi"/>
        </w:rPr>
        <w:t>0.0091</w:t>
      </w:r>
      <w:r w:rsidR="00C661A5" w:rsidRPr="00CB40DA">
        <w:rPr>
          <w:rFonts w:asciiTheme="majorBidi" w:hAnsiTheme="majorBidi" w:cstheme="majorBidi"/>
          <w:lang w:val="id-ID"/>
        </w:rPr>
        <w:t xml:space="preserve"> </w:t>
      </w:r>
      <w:r w:rsidR="00C661A5" w:rsidRPr="00CB40DA">
        <w:rPr>
          <w:rFonts w:asciiTheme="majorBidi" w:hAnsiTheme="majorBidi" w:cstheme="majorBidi"/>
        </w:rPr>
        <w:t>&lt; 0,05</w:t>
      </w:r>
      <w:r w:rsidR="00C661A5" w:rsidRPr="00CB40DA">
        <w:rPr>
          <w:rFonts w:asciiTheme="majorBidi" w:hAnsiTheme="majorBidi" w:cstheme="majorBidi"/>
          <w:lang w:val="id-ID"/>
        </w:rPr>
        <w:t xml:space="preserve"> </w:t>
      </w:r>
      <w:r w:rsidR="00C661A5" w:rsidRPr="00CB40DA">
        <w:rPr>
          <w:rFonts w:asciiTheme="majorBidi" w:hAnsiTheme="majorBidi" w:cstheme="majorBidi"/>
        </w:rPr>
        <w:t xml:space="preserve">hasil tersebut memberikan kesimpulan bahwa secara parsial varian nilai tukar rupiah dalam </w:t>
      </w:r>
      <w:r w:rsidR="00E346B4">
        <w:rPr>
          <w:rFonts w:asciiTheme="majorBidi" w:hAnsiTheme="majorBidi" w:cstheme="majorBidi"/>
          <w:lang w:val="id-ID"/>
        </w:rPr>
        <w:t>hasil yang diperoleh</w:t>
      </w:r>
      <w:r w:rsidR="00E346B4">
        <w:rPr>
          <w:rFonts w:asciiTheme="majorBidi" w:hAnsiTheme="majorBidi" w:cstheme="majorBidi"/>
        </w:rPr>
        <w:t xml:space="preserve"> ada pengaru</w:t>
      </w:r>
      <w:r w:rsidR="00E346B4">
        <w:rPr>
          <w:rFonts w:asciiTheme="majorBidi" w:hAnsiTheme="majorBidi" w:cstheme="majorBidi"/>
          <w:lang w:val="id-ID"/>
        </w:rPr>
        <w:t xml:space="preserve"> </w:t>
      </w:r>
      <w:r w:rsidR="00C661A5" w:rsidRPr="00CB40DA">
        <w:rPr>
          <w:rFonts w:asciiTheme="majorBidi" w:hAnsiTheme="majorBidi" w:cstheme="majorBidi"/>
        </w:rPr>
        <w:t xml:space="preserve">signifikan indeks </w:t>
      </w:r>
      <w:r w:rsidR="00C661A5" w:rsidRPr="00CB40DA">
        <w:rPr>
          <w:rFonts w:asciiTheme="majorBidi" w:hAnsiTheme="majorBidi" w:cstheme="majorBidi"/>
          <w:lang w:val="id-ID"/>
        </w:rPr>
        <w:t>IHSG.</w:t>
      </w:r>
    </w:p>
    <w:p w:rsidR="00C661A5" w:rsidRPr="00CB40DA" w:rsidRDefault="00C661A5" w:rsidP="00C661A5">
      <w:pPr>
        <w:pStyle w:val="ListParagraph"/>
        <w:numPr>
          <w:ilvl w:val="0"/>
          <w:numId w:val="3"/>
        </w:numPr>
        <w:tabs>
          <w:tab w:val="left" w:pos="1276"/>
        </w:tabs>
        <w:suppressAutoHyphens w:val="0"/>
        <w:spacing w:after="200" w:line="360" w:lineRule="auto"/>
        <w:ind w:leftChars="0" w:firstLineChars="0"/>
        <w:jc w:val="both"/>
        <w:outlineLvl w:val="9"/>
        <w:rPr>
          <w:rFonts w:asciiTheme="majorBidi" w:hAnsiTheme="majorBidi" w:cstheme="majorBidi"/>
          <w:lang w:val="id-ID"/>
        </w:rPr>
      </w:pPr>
      <w:r w:rsidRPr="00CB40DA">
        <w:rPr>
          <w:rFonts w:asciiTheme="majorBidi" w:hAnsiTheme="majorBidi" w:cstheme="majorBidi"/>
        </w:rPr>
        <w:t>X</w:t>
      </w:r>
      <w:r w:rsidRPr="00CB40DA">
        <w:rPr>
          <w:rFonts w:asciiTheme="majorBidi" w:hAnsiTheme="majorBidi" w:cstheme="majorBidi"/>
          <w:vertAlign w:val="subscript"/>
        </w:rPr>
        <w:t>2</w:t>
      </w:r>
      <w:r w:rsidRPr="00CB40DA">
        <w:rPr>
          <w:rFonts w:asciiTheme="majorBidi" w:hAnsiTheme="majorBidi" w:cstheme="majorBidi"/>
        </w:rPr>
        <w:t xml:space="preserve"> (suku bunga)</w:t>
      </w:r>
    </w:p>
    <w:p w:rsidR="00C661A5" w:rsidRPr="00CB40DA" w:rsidRDefault="00C661A5" w:rsidP="00E87D2A">
      <w:pPr>
        <w:pStyle w:val="ListParagraph"/>
        <w:tabs>
          <w:tab w:val="left" w:pos="1276"/>
        </w:tabs>
        <w:suppressAutoHyphens w:val="0"/>
        <w:spacing w:after="200" w:line="360" w:lineRule="auto"/>
        <w:ind w:leftChars="0" w:left="1440" w:firstLineChars="0" w:firstLine="0"/>
        <w:jc w:val="both"/>
        <w:outlineLvl w:val="9"/>
        <w:rPr>
          <w:rFonts w:asciiTheme="majorBidi" w:hAnsiTheme="majorBidi" w:cstheme="majorBidi"/>
          <w:lang w:val="id-ID"/>
        </w:rPr>
      </w:pPr>
      <w:r w:rsidRPr="00CB40DA">
        <w:rPr>
          <w:rFonts w:asciiTheme="majorBidi" w:hAnsiTheme="majorBidi" w:cstheme="majorBidi"/>
        </w:rPr>
        <w:t>Dari data diatas diperoleh t</w:t>
      </w:r>
      <w:r w:rsidRPr="00CB40DA">
        <w:rPr>
          <w:rFonts w:asciiTheme="majorBidi" w:hAnsiTheme="majorBidi" w:cstheme="majorBidi"/>
          <w:vertAlign w:val="subscript"/>
        </w:rPr>
        <w:t>hitung</w:t>
      </w:r>
      <w:r w:rsidRPr="00CB40DA">
        <w:rPr>
          <w:rFonts w:asciiTheme="majorBidi" w:hAnsiTheme="majorBidi" w:cstheme="majorBidi"/>
          <w:vertAlign w:val="subscript"/>
          <w:lang w:val="id-ID"/>
        </w:rPr>
        <w:t xml:space="preserve"> </w:t>
      </w:r>
      <w:r w:rsidRPr="00CB40DA">
        <w:rPr>
          <w:rFonts w:asciiTheme="majorBidi" w:hAnsiTheme="majorBidi" w:cstheme="majorBidi"/>
          <w:lang w:val="id-ID"/>
        </w:rPr>
        <w:t xml:space="preserve">&lt; </w:t>
      </w:r>
      <w:r w:rsidRPr="00CB40DA">
        <w:rPr>
          <w:rFonts w:asciiTheme="majorBidi" w:hAnsiTheme="majorBidi" w:cstheme="majorBidi"/>
        </w:rPr>
        <w:t>t</w:t>
      </w:r>
      <w:r w:rsidRPr="00CB40DA">
        <w:rPr>
          <w:rFonts w:asciiTheme="majorBidi" w:hAnsiTheme="majorBidi" w:cstheme="majorBidi"/>
          <w:vertAlign w:val="subscript"/>
        </w:rPr>
        <w:t>tabel</w:t>
      </w:r>
      <w:r w:rsidRPr="00CB40DA">
        <w:rPr>
          <w:rFonts w:asciiTheme="majorBidi" w:hAnsiTheme="majorBidi" w:cstheme="majorBidi"/>
          <w:vertAlign w:val="subscript"/>
          <w:lang w:val="id-ID"/>
        </w:rPr>
        <w:t xml:space="preserve"> </w:t>
      </w:r>
      <w:r w:rsidRPr="00CB40DA">
        <w:rPr>
          <w:rFonts w:asciiTheme="majorBidi" w:hAnsiTheme="majorBidi" w:cstheme="majorBidi"/>
          <w:lang w:val="id-ID"/>
        </w:rPr>
        <w:t xml:space="preserve">yaitu -0.222603 &lt; 2.032245, probability 0.8254&gt;5%. Hal </w:t>
      </w:r>
      <w:r w:rsidR="00E87D2A">
        <w:rPr>
          <w:rFonts w:asciiTheme="majorBidi" w:hAnsiTheme="majorBidi" w:cstheme="majorBidi"/>
          <w:lang w:val="id-ID"/>
        </w:rPr>
        <w:t>tersebut</w:t>
      </w:r>
      <w:r w:rsidRPr="00CB40DA">
        <w:rPr>
          <w:rFonts w:asciiTheme="majorBidi" w:hAnsiTheme="majorBidi" w:cstheme="majorBidi"/>
          <w:lang w:val="id-ID"/>
        </w:rPr>
        <w:t xml:space="preserve"> </w:t>
      </w:r>
      <w:r w:rsidRPr="00CB40DA">
        <w:rPr>
          <w:rFonts w:asciiTheme="majorBidi" w:hAnsiTheme="majorBidi" w:cstheme="majorBidi"/>
        </w:rPr>
        <w:t xml:space="preserve">Berarti </w:t>
      </w:r>
      <w:r w:rsidR="00E87D2A">
        <w:rPr>
          <w:rFonts w:asciiTheme="majorBidi" w:hAnsiTheme="majorBidi" w:cstheme="majorBidi"/>
          <w:lang w:val="id-ID"/>
        </w:rPr>
        <w:t>variabel suku bunga</w:t>
      </w:r>
      <w:r w:rsidRPr="00CB40DA">
        <w:rPr>
          <w:rFonts w:asciiTheme="majorBidi" w:hAnsiTheme="majorBidi" w:cstheme="majorBidi"/>
        </w:rPr>
        <w:t xml:space="preserve"> tidak </w:t>
      </w:r>
      <w:r w:rsidRPr="00CB40DA">
        <w:rPr>
          <w:rFonts w:asciiTheme="majorBidi" w:hAnsiTheme="majorBidi" w:cstheme="majorBidi"/>
          <w:lang w:val="id-ID"/>
        </w:rPr>
        <w:t xml:space="preserve">pengaruh </w:t>
      </w:r>
      <w:r w:rsidR="00E87D2A">
        <w:rPr>
          <w:rFonts w:asciiTheme="majorBidi" w:hAnsiTheme="majorBidi" w:cstheme="majorBidi"/>
          <w:lang w:val="id-ID"/>
        </w:rPr>
        <w:t xml:space="preserve">yang </w:t>
      </w:r>
      <w:r w:rsidRPr="00CB40DA">
        <w:rPr>
          <w:rFonts w:asciiTheme="majorBidi" w:hAnsiTheme="majorBidi" w:cstheme="majorBidi"/>
          <w:lang w:val="id-ID"/>
        </w:rPr>
        <w:t xml:space="preserve">signifikan terhadap IHSG. </w:t>
      </w:r>
    </w:p>
    <w:p w:rsidR="00C661A5" w:rsidRPr="00CB40DA" w:rsidRDefault="00C661A5" w:rsidP="00C661A5">
      <w:pPr>
        <w:pStyle w:val="ListParagraph"/>
        <w:numPr>
          <w:ilvl w:val="0"/>
          <w:numId w:val="3"/>
        </w:numPr>
        <w:tabs>
          <w:tab w:val="left" w:pos="1276"/>
        </w:tabs>
        <w:suppressAutoHyphens w:val="0"/>
        <w:spacing w:after="200" w:line="360" w:lineRule="auto"/>
        <w:ind w:leftChars="0" w:firstLineChars="0"/>
        <w:jc w:val="both"/>
        <w:outlineLvl w:val="9"/>
        <w:rPr>
          <w:rFonts w:asciiTheme="majorBidi" w:hAnsiTheme="majorBidi" w:cstheme="majorBidi"/>
          <w:lang w:val="id-ID"/>
        </w:rPr>
      </w:pPr>
      <w:r w:rsidRPr="00CB40DA">
        <w:rPr>
          <w:rFonts w:asciiTheme="majorBidi" w:hAnsiTheme="majorBidi" w:cstheme="majorBidi"/>
        </w:rPr>
        <w:t>X</w:t>
      </w:r>
      <w:r w:rsidRPr="00CB40DA">
        <w:rPr>
          <w:rFonts w:asciiTheme="majorBidi" w:hAnsiTheme="majorBidi" w:cstheme="majorBidi"/>
          <w:vertAlign w:val="subscript"/>
        </w:rPr>
        <w:t>3</w:t>
      </w:r>
      <w:r w:rsidRPr="00CB40DA">
        <w:rPr>
          <w:rFonts w:asciiTheme="majorBidi" w:hAnsiTheme="majorBidi" w:cstheme="majorBidi"/>
        </w:rPr>
        <w:t xml:space="preserve"> (Jumlah uang beredar)</w:t>
      </w:r>
    </w:p>
    <w:p w:rsidR="00C661A5" w:rsidRPr="00CB40DA" w:rsidRDefault="00C661A5" w:rsidP="00C661A5">
      <w:pPr>
        <w:pStyle w:val="ListParagraph"/>
        <w:tabs>
          <w:tab w:val="left" w:pos="1276"/>
        </w:tabs>
        <w:suppressAutoHyphens w:val="0"/>
        <w:spacing w:after="200" w:line="360" w:lineRule="auto"/>
        <w:ind w:leftChars="0" w:left="1440" w:firstLineChars="0" w:firstLine="0"/>
        <w:jc w:val="both"/>
        <w:outlineLvl w:val="9"/>
        <w:rPr>
          <w:rFonts w:asciiTheme="majorBidi" w:hAnsiTheme="majorBidi" w:cstheme="majorBidi"/>
          <w:lang w:val="id-ID"/>
        </w:rPr>
      </w:pPr>
      <w:r w:rsidRPr="00CB40DA">
        <w:rPr>
          <w:rFonts w:asciiTheme="majorBidi" w:hAnsiTheme="majorBidi" w:cstheme="majorBidi"/>
        </w:rPr>
        <w:lastRenderedPageBreak/>
        <w:t>Diperoleh dari data t</w:t>
      </w:r>
      <w:r w:rsidRPr="00CB40DA">
        <w:rPr>
          <w:rFonts w:asciiTheme="majorBidi" w:hAnsiTheme="majorBidi" w:cstheme="majorBidi"/>
          <w:vertAlign w:val="subscript"/>
        </w:rPr>
        <w:t>hitung</w:t>
      </w:r>
      <w:r w:rsidRPr="00CB40DA">
        <w:rPr>
          <w:rFonts w:asciiTheme="majorBidi" w:hAnsiTheme="majorBidi" w:cstheme="majorBidi"/>
          <w:vertAlign w:val="subscript"/>
          <w:lang w:val="id-ID"/>
        </w:rPr>
        <w:t xml:space="preserve"> </w:t>
      </w:r>
      <w:r w:rsidRPr="00CB40DA">
        <w:rPr>
          <w:rFonts w:asciiTheme="majorBidi" w:hAnsiTheme="majorBidi" w:cstheme="majorBidi"/>
          <w:lang w:val="id-ID"/>
        </w:rPr>
        <w:t xml:space="preserve">&lt; </w:t>
      </w:r>
      <w:r w:rsidRPr="00CB40DA">
        <w:rPr>
          <w:rFonts w:asciiTheme="majorBidi" w:hAnsiTheme="majorBidi" w:cstheme="majorBidi"/>
        </w:rPr>
        <w:t>t</w:t>
      </w:r>
      <w:r w:rsidRPr="00CB40DA">
        <w:rPr>
          <w:rFonts w:asciiTheme="majorBidi" w:hAnsiTheme="majorBidi" w:cstheme="majorBidi"/>
          <w:vertAlign w:val="subscript"/>
        </w:rPr>
        <w:t>tabel</w:t>
      </w:r>
      <w:r w:rsidRPr="00CB40DA">
        <w:rPr>
          <w:rFonts w:asciiTheme="majorBidi" w:hAnsiTheme="majorBidi" w:cstheme="majorBidi"/>
          <w:vertAlign w:val="subscript"/>
          <w:lang w:val="id-ID"/>
        </w:rPr>
        <w:t xml:space="preserve"> </w:t>
      </w:r>
      <w:r w:rsidRPr="00CB40DA">
        <w:rPr>
          <w:rFonts w:asciiTheme="majorBidi" w:hAnsiTheme="majorBidi" w:cstheme="majorBidi"/>
          <w:lang w:val="id-ID"/>
        </w:rPr>
        <w:t>yaitu 0.530992  &lt; 2.032245, probability 0.5993&gt;5%. Hasil tersebut menunjukkan tidak pengaruh signifikan terhadap IHSG.</w:t>
      </w:r>
    </w:p>
    <w:p w:rsidR="00C661A5" w:rsidRPr="00CB40DA" w:rsidRDefault="00C661A5" w:rsidP="00C661A5">
      <w:pPr>
        <w:pStyle w:val="ListParagraph"/>
        <w:numPr>
          <w:ilvl w:val="0"/>
          <w:numId w:val="2"/>
        </w:numPr>
        <w:tabs>
          <w:tab w:val="left" w:pos="1276"/>
        </w:tabs>
        <w:suppressAutoHyphens w:val="0"/>
        <w:spacing w:after="200" w:line="360" w:lineRule="auto"/>
        <w:ind w:leftChars="0" w:firstLineChars="0"/>
        <w:jc w:val="both"/>
        <w:outlineLvl w:val="9"/>
        <w:rPr>
          <w:rFonts w:asciiTheme="majorBidi" w:hAnsiTheme="majorBidi" w:cstheme="majorBidi"/>
          <w:lang w:val="id-ID"/>
        </w:rPr>
      </w:pPr>
      <w:r w:rsidRPr="00CB40DA">
        <w:rPr>
          <w:rFonts w:asciiTheme="majorBidi" w:hAnsiTheme="majorBidi" w:cstheme="majorBidi"/>
          <w:lang w:val="id-ID"/>
        </w:rPr>
        <w:t>Uji F simultan</w:t>
      </w:r>
    </w:p>
    <w:p w:rsidR="00C661A5" w:rsidRPr="00CB40DA" w:rsidRDefault="00C661A5" w:rsidP="008D3BF2">
      <w:pPr>
        <w:pStyle w:val="ListParagraph"/>
        <w:tabs>
          <w:tab w:val="left" w:pos="1276"/>
        </w:tabs>
        <w:suppressAutoHyphens w:val="0"/>
        <w:spacing w:after="200" w:line="360" w:lineRule="auto"/>
        <w:ind w:leftChars="0" w:left="936" w:firstLineChars="0" w:firstLine="0"/>
        <w:jc w:val="both"/>
        <w:outlineLvl w:val="9"/>
        <w:rPr>
          <w:rFonts w:asciiTheme="majorBidi" w:hAnsiTheme="majorBidi" w:cstheme="majorBidi"/>
          <w:lang w:val="id-ID"/>
        </w:rPr>
      </w:pPr>
      <w:r w:rsidRPr="00CB40DA">
        <w:rPr>
          <w:rFonts w:asciiTheme="majorBidi" w:hAnsiTheme="majorBidi" w:cstheme="majorBidi"/>
          <w:lang w:val="id-ID"/>
        </w:rPr>
        <w:tab/>
        <w:t>Dilihat dari F-tabel  sehingga diperoleh adalah 2.91  sehingga diperoleh nilai F</w:t>
      </w:r>
      <w:r w:rsidRPr="00CB40DA">
        <w:rPr>
          <w:rFonts w:asciiTheme="majorBidi" w:hAnsiTheme="majorBidi" w:cstheme="majorBidi"/>
          <w:vertAlign w:val="subscript"/>
          <w:lang w:val="id-ID"/>
        </w:rPr>
        <w:t xml:space="preserve">hitung </w:t>
      </w:r>
      <w:r w:rsidRPr="00CB40DA">
        <w:rPr>
          <w:rFonts w:asciiTheme="majorBidi" w:hAnsiTheme="majorBidi" w:cstheme="majorBidi"/>
          <w:lang w:val="id-ID"/>
        </w:rPr>
        <w:t>&gt; F</w:t>
      </w:r>
      <w:r w:rsidRPr="00CB40DA">
        <w:rPr>
          <w:rFonts w:asciiTheme="majorBidi" w:hAnsiTheme="majorBidi" w:cstheme="majorBidi"/>
          <w:vertAlign w:val="subscript"/>
          <w:lang w:val="id-ID"/>
        </w:rPr>
        <w:t xml:space="preserve">tabel </w:t>
      </w:r>
      <w:r w:rsidRPr="00CB40DA">
        <w:rPr>
          <w:rFonts w:asciiTheme="majorBidi" w:hAnsiTheme="majorBidi" w:cstheme="majorBidi"/>
          <w:lang w:val="id-ID"/>
        </w:rPr>
        <w:t>(3.</w:t>
      </w:r>
      <w:r w:rsidR="00E87D2A">
        <w:rPr>
          <w:rFonts w:asciiTheme="majorBidi" w:hAnsiTheme="majorBidi" w:cstheme="majorBidi"/>
          <w:lang w:val="id-ID"/>
        </w:rPr>
        <w:t>726950 &gt; 2.91) dan probabilitas</w:t>
      </w:r>
      <w:r w:rsidRPr="00CB40DA">
        <w:rPr>
          <w:rFonts w:asciiTheme="majorBidi" w:hAnsiTheme="majorBidi" w:cstheme="majorBidi"/>
          <w:lang w:val="id-ID"/>
        </w:rPr>
        <w:t>(</w:t>
      </w:r>
      <w:r w:rsidRPr="00CB40DA">
        <w:rPr>
          <w:rFonts w:asciiTheme="majorBidi" w:hAnsiTheme="majorBidi" w:cstheme="majorBidi"/>
          <w:i/>
          <w:iCs/>
          <w:lang w:val="id-ID"/>
        </w:rPr>
        <w:t>f-statistic</w:t>
      </w:r>
      <w:r w:rsidRPr="00CB40DA">
        <w:rPr>
          <w:rFonts w:asciiTheme="majorBidi" w:hAnsiTheme="majorBidi" w:cstheme="majorBidi"/>
          <w:lang w:val="id-ID"/>
        </w:rPr>
        <w:t xml:space="preserve">) lebih kecil </w:t>
      </w:r>
      <w:r w:rsidR="00E87D2A">
        <w:rPr>
          <w:rFonts w:asciiTheme="majorBidi" w:hAnsiTheme="majorBidi" w:cstheme="majorBidi"/>
          <w:lang w:val="id-ID"/>
        </w:rPr>
        <w:t xml:space="preserve">daripada </w:t>
      </w:r>
      <w:r w:rsidRPr="00CB40DA">
        <w:rPr>
          <w:rFonts w:asciiTheme="majorBidi" w:hAnsiTheme="majorBidi" w:cstheme="majorBidi"/>
          <w:lang w:val="id-ID"/>
        </w:rPr>
        <w:t xml:space="preserve">tingkat alpha 5% (0.021735 &lt; 0,05), Hasil tersebut memberikan kesimpulan </w:t>
      </w:r>
      <w:r>
        <w:rPr>
          <w:rFonts w:asciiTheme="majorBidi" w:hAnsiTheme="majorBidi" w:cstheme="majorBidi"/>
          <w:lang w:val="id-ID"/>
        </w:rPr>
        <w:t xml:space="preserve">yaitu </w:t>
      </w:r>
      <w:r w:rsidRPr="00CB40DA">
        <w:rPr>
          <w:rFonts w:asciiTheme="majorBidi" w:hAnsiTheme="majorBidi" w:cstheme="majorBidi"/>
          <w:lang w:val="id-ID"/>
        </w:rPr>
        <w:t>variabel X</w:t>
      </w:r>
      <w:r w:rsidRPr="00CB40DA">
        <w:rPr>
          <w:rFonts w:asciiTheme="majorBidi" w:hAnsiTheme="majorBidi" w:cstheme="majorBidi"/>
          <w:vertAlign w:val="subscript"/>
          <w:lang w:val="id-ID"/>
        </w:rPr>
        <w:t>1</w:t>
      </w:r>
      <w:r w:rsidRPr="00CB40DA">
        <w:rPr>
          <w:rFonts w:asciiTheme="majorBidi" w:hAnsiTheme="majorBidi" w:cstheme="majorBidi"/>
          <w:lang w:val="id-ID"/>
        </w:rPr>
        <w:t>(nilai tukar), X</w:t>
      </w:r>
      <w:r w:rsidRPr="00CB40DA">
        <w:rPr>
          <w:rFonts w:asciiTheme="majorBidi" w:hAnsiTheme="majorBidi" w:cstheme="majorBidi"/>
          <w:vertAlign w:val="subscript"/>
          <w:lang w:val="id-ID"/>
        </w:rPr>
        <w:t>2</w:t>
      </w:r>
      <w:r w:rsidR="008D3BF2">
        <w:rPr>
          <w:rFonts w:asciiTheme="majorBidi" w:hAnsiTheme="majorBidi" w:cstheme="majorBidi"/>
          <w:lang w:val="id-ID"/>
        </w:rPr>
        <w:t>(suku bunga)</w:t>
      </w:r>
      <w:r w:rsidRPr="00CB40DA">
        <w:rPr>
          <w:rFonts w:asciiTheme="majorBidi" w:hAnsiTheme="majorBidi" w:cstheme="majorBidi"/>
          <w:lang w:val="id-ID"/>
        </w:rPr>
        <w:t>dan X</w:t>
      </w:r>
      <w:r w:rsidRPr="00CB40DA">
        <w:rPr>
          <w:rFonts w:asciiTheme="majorBidi" w:hAnsiTheme="majorBidi" w:cstheme="majorBidi"/>
          <w:vertAlign w:val="subscript"/>
          <w:lang w:val="id-ID"/>
        </w:rPr>
        <w:t>3</w:t>
      </w:r>
      <w:r w:rsidRPr="00CB40DA">
        <w:rPr>
          <w:rFonts w:asciiTheme="majorBidi" w:hAnsiTheme="majorBidi" w:cstheme="majorBidi"/>
          <w:lang w:val="id-ID"/>
        </w:rPr>
        <w:t xml:space="preserve"> (</w:t>
      </w:r>
      <w:r>
        <w:rPr>
          <w:rFonts w:asciiTheme="majorBidi" w:hAnsiTheme="majorBidi" w:cstheme="majorBidi"/>
          <w:lang w:val="id-ID"/>
        </w:rPr>
        <w:t>JUB</w:t>
      </w:r>
      <w:r w:rsidRPr="00CB40DA">
        <w:rPr>
          <w:rFonts w:asciiTheme="majorBidi" w:hAnsiTheme="majorBidi" w:cstheme="majorBidi"/>
          <w:lang w:val="id-ID"/>
        </w:rPr>
        <w:t xml:space="preserve">) </w:t>
      </w:r>
      <w:r w:rsidR="008D3BF2">
        <w:rPr>
          <w:rFonts w:asciiTheme="majorBidi" w:hAnsiTheme="majorBidi" w:cstheme="majorBidi"/>
          <w:lang w:val="id-ID"/>
        </w:rPr>
        <w:t>pengruh</w:t>
      </w:r>
      <w:r w:rsidRPr="00CB40DA">
        <w:rPr>
          <w:rFonts w:asciiTheme="majorBidi" w:hAnsiTheme="majorBidi" w:cstheme="majorBidi"/>
          <w:lang w:val="id-ID"/>
        </w:rPr>
        <w:t xml:space="preserve"> se</w:t>
      </w:r>
      <w:r w:rsidR="00E87D2A">
        <w:rPr>
          <w:rFonts w:asciiTheme="majorBidi" w:hAnsiTheme="majorBidi" w:cstheme="majorBidi"/>
          <w:lang w:val="id-ID"/>
        </w:rPr>
        <w:t>cara signifika</w:t>
      </w:r>
      <w:r w:rsidR="008D3BF2">
        <w:rPr>
          <w:rFonts w:asciiTheme="majorBidi" w:hAnsiTheme="majorBidi" w:cstheme="majorBidi"/>
          <w:lang w:val="id-ID"/>
        </w:rPr>
        <w:t>n</w:t>
      </w:r>
      <w:r w:rsidR="00E87D2A">
        <w:rPr>
          <w:rFonts w:asciiTheme="majorBidi" w:hAnsiTheme="majorBidi" w:cstheme="majorBidi"/>
          <w:lang w:val="id-ID"/>
        </w:rPr>
        <w:t>n terhadap IHSG. D</w:t>
      </w:r>
      <w:r w:rsidRPr="00CB40DA">
        <w:rPr>
          <w:rFonts w:asciiTheme="majorBidi" w:hAnsiTheme="majorBidi" w:cstheme="majorBidi"/>
          <w:lang w:val="id-ID"/>
        </w:rPr>
        <w:t xml:space="preserve">ari penelitian ini </w:t>
      </w:r>
      <w:r w:rsidR="00E87D2A">
        <w:rPr>
          <w:rFonts w:asciiTheme="majorBidi" w:hAnsiTheme="majorBidi" w:cstheme="majorBidi"/>
          <w:lang w:val="id-ID"/>
        </w:rPr>
        <w:t>sama</w:t>
      </w:r>
      <w:r w:rsidRPr="00CB40DA">
        <w:rPr>
          <w:rFonts w:asciiTheme="majorBidi" w:hAnsiTheme="majorBidi" w:cstheme="majorBidi"/>
          <w:lang w:val="id-ID"/>
        </w:rPr>
        <w:t xml:space="preserve"> dengan penelitian Agustinus pada tahun 2013 yang variabelnya secara simultan pengaruh terhadap IHSG.</w:t>
      </w:r>
    </w:p>
    <w:p w:rsidR="00C661A5" w:rsidRPr="00CB40DA" w:rsidRDefault="00C661A5" w:rsidP="00C661A5">
      <w:pPr>
        <w:pStyle w:val="ListParagraph"/>
        <w:tabs>
          <w:tab w:val="left" w:pos="1276"/>
        </w:tabs>
        <w:spacing w:line="240" w:lineRule="auto"/>
        <w:ind w:leftChars="0" w:left="432" w:firstLineChars="0" w:firstLine="0"/>
        <w:rPr>
          <w:rFonts w:ascii="Palatino Linotype" w:hAnsi="Palatino Linotype" w:cstheme="minorHAnsi"/>
          <w:sz w:val="20"/>
          <w:szCs w:val="20"/>
          <w:lang w:val="id-ID"/>
        </w:rPr>
      </w:pPr>
    </w:p>
    <w:p w:rsidR="00C661A5" w:rsidRDefault="00C661A5" w:rsidP="00C661A5">
      <w:pPr>
        <w:pStyle w:val="Heading2"/>
        <w:numPr>
          <w:ilvl w:val="1"/>
          <w:numId w:val="1"/>
        </w:numPr>
        <w:spacing w:line="360" w:lineRule="auto"/>
        <w:rPr>
          <w:sz w:val="24"/>
          <w:szCs w:val="24"/>
        </w:rPr>
      </w:pPr>
      <w:r>
        <w:rPr>
          <w:sz w:val="24"/>
          <w:szCs w:val="24"/>
        </w:rPr>
        <w:t>Uji Normalitas</w:t>
      </w:r>
    </w:p>
    <w:p w:rsidR="00C661A5" w:rsidRPr="00BC23D0" w:rsidRDefault="008D3BF2" w:rsidP="008D3BF2">
      <w:pPr>
        <w:pStyle w:val="Heading2"/>
        <w:spacing w:line="360" w:lineRule="auto"/>
        <w:ind w:firstLine="0"/>
        <w:jc w:val="both"/>
        <w:rPr>
          <w:rFonts w:asciiTheme="majorBidi" w:hAnsiTheme="majorBidi" w:cstheme="majorBidi"/>
          <w:b w:val="0"/>
          <w:bCs/>
          <w:sz w:val="24"/>
          <w:szCs w:val="24"/>
          <w:lang w:val="en-ID"/>
        </w:rPr>
      </w:pPr>
      <w:r>
        <w:rPr>
          <w:rFonts w:asciiTheme="majorBidi" w:hAnsiTheme="majorBidi" w:cstheme="majorBidi"/>
          <w:b w:val="0"/>
          <w:bCs/>
          <w:sz w:val="24"/>
          <w:szCs w:val="24"/>
        </w:rPr>
        <w:t>Hasil pada penguji</w:t>
      </w:r>
      <w:r w:rsidR="00C661A5" w:rsidRPr="00CB40DA">
        <w:rPr>
          <w:rFonts w:asciiTheme="majorBidi" w:hAnsiTheme="majorBidi" w:cstheme="majorBidi"/>
          <w:b w:val="0"/>
          <w:bCs/>
          <w:sz w:val="24"/>
          <w:szCs w:val="24"/>
          <w:lang w:val="en-ID"/>
        </w:rPr>
        <w:t xml:space="preserve"> </w:t>
      </w:r>
      <w:r w:rsidR="00E87D2A">
        <w:rPr>
          <w:rFonts w:asciiTheme="majorBidi" w:hAnsiTheme="majorBidi" w:cstheme="majorBidi"/>
          <w:b w:val="0"/>
          <w:bCs/>
          <w:sz w:val="24"/>
          <w:szCs w:val="24"/>
        </w:rPr>
        <w:t>ini</w:t>
      </w:r>
      <w:r w:rsidR="00C661A5" w:rsidRPr="00CB40DA">
        <w:rPr>
          <w:rFonts w:asciiTheme="majorBidi" w:hAnsiTheme="majorBidi" w:cstheme="majorBidi"/>
          <w:b w:val="0"/>
          <w:bCs/>
          <w:sz w:val="24"/>
          <w:szCs w:val="24"/>
          <w:lang w:val="en-ID"/>
        </w:rPr>
        <w:t xml:space="preserve"> </w:t>
      </w:r>
      <w:r w:rsidR="00E87D2A">
        <w:rPr>
          <w:rFonts w:asciiTheme="majorBidi" w:hAnsiTheme="majorBidi" w:cstheme="majorBidi"/>
          <w:b w:val="0"/>
          <w:bCs/>
          <w:sz w:val="24"/>
          <w:szCs w:val="24"/>
        </w:rPr>
        <w:t>sebagai</w:t>
      </w:r>
      <w:r w:rsidR="00C661A5" w:rsidRPr="00CB40DA">
        <w:rPr>
          <w:rFonts w:asciiTheme="majorBidi" w:hAnsiTheme="majorBidi" w:cstheme="majorBidi"/>
          <w:b w:val="0"/>
          <w:bCs/>
          <w:sz w:val="24"/>
          <w:szCs w:val="24"/>
        </w:rPr>
        <w:t xml:space="preserve"> </w:t>
      </w:r>
      <w:r w:rsidR="00E87D2A">
        <w:rPr>
          <w:rFonts w:asciiTheme="majorBidi" w:hAnsiTheme="majorBidi" w:cstheme="majorBidi"/>
          <w:b w:val="0"/>
          <w:bCs/>
          <w:sz w:val="24"/>
          <w:szCs w:val="24"/>
        </w:rPr>
        <w:t>membuktikan</w:t>
      </w:r>
      <w:r w:rsidR="00C661A5" w:rsidRPr="00CB40DA">
        <w:rPr>
          <w:rFonts w:asciiTheme="majorBidi" w:hAnsiTheme="majorBidi" w:cstheme="majorBidi"/>
          <w:b w:val="0"/>
          <w:bCs/>
          <w:sz w:val="24"/>
          <w:szCs w:val="24"/>
        </w:rPr>
        <w:t xml:space="preserve"> a</w:t>
      </w:r>
      <w:r w:rsidR="00E87D2A">
        <w:rPr>
          <w:rFonts w:asciiTheme="majorBidi" w:hAnsiTheme="majorBidi" w:cstheme="majorBidi"/>
          <w:b w:val="0"/>
          <w:bCs/>
          <w:sz w:val="24"/>
          <w:szCs w:val="24"/>
        </w:rPr>
        <w:t>p</w:t>
      </w:r>
      <w:r w:rsidR="00C661A5" w:rsidRPr="00CB40DA">
        <w:rPr>
          <w:rFonts w:asciiTheme="majorBidi" w:hAnsiTheme="majorBidi" w:cstheme="majorBidi"/>
          <w:b w:val="0"/>
          <w:bCs/>
          <w:sz w:val="24"/>
          <w:szCs w:val="24"/>
        </w:rPr>
        <w:t xml:space="preserve">akah model </w:t>
      </w:r>
      <w:r w:rsidR="00E87D2A">
        <w:rPr>
          <w:rFonts w:asciiTheme="majorBidi" w:hAnsiTheme="majorBidi" w:cstheme="majorBidi"/>
          <w:b w:val="0"/>
          <w:bCs/>
          <w:sz w:val="24"/>
          <w:szCs w:val="24"/>
        </w:rPr>
        <w:t xml:space="preserve">dari regresi </w:t>
      </w:r>
      <w:r w:rsidR="00C661A5" w:rsidRPr="00CB40DA">
        <w:rPr>
          <w:rFonts w:asciiTheme="majorBidi" w:hAnsiTheme="majorBidi" w:cstheme="majorBidi"/>
          <w:b w:val="0"/>
          <w:bCs/>
          <w:sz w:val="24"/>
          <w:szCs w:val="24"/>
        </w:rPr>
        <w:t xml:space="preserve">memiliki distribusi </w:t>
      </w:r>
      <w:r w:rsidR="00E87D2A">
        <w:rPr>
          <w:rFonts w:asciiTheme="majorBidi" w:hAnsiTheme="majorBidi" w:cstheme="majorBidi"/>
          <w:b w:val="0"/>
          <w:bCs/>
          <w:sz w:val="24"/>
          <w:szCs w:val="24"/>
        </w:rPr>
        <w:t>yang</w:t>
      </w:r>
      <w:r w:rsidR="00C661A5" w:rsidRPr="00CB40DA">
        <w:rPr>
          <w:rFonts w:asciiTheme="majorBidi" w:hAnsiTheme="majorBidi" w:cstheme="majorBidi"/>
          <w:b w:val="0"/>
          <w:bCs/>
          <w:sz w:val="24"/>
          <w:szCs w:val="24"/>
        </w:rPr>
        <w:t>normal</w:t>
      </w:r>
      <w:r w:rsidR="00C661A5" w:rsidRPr="00CB40DA">
        <w:rPr>
          <w:rFonts w:asciiTheme="majorBidi" w:hAnsiTheme="majorBidi" w:cstheme="majorBidi"/>
          <w:b w:val="0"/>
          <w:bCs/>
          <w:sz w:val="24"/>
          <w:szCs w:val="24"/>
          <w:lang w:val="en-ID"/>
        </w:rPr>
        <w:t>.</w:t>
      </w:r>
      <w:r w:rsidR="00C661A5" w:rsidRPr="00CB40DA">
        <w:rPr>
          <w:rStyle w:val="FootnoteReference"/>
          <w:rFonts w:asciiTheme="majorBidi" w:hAnsiTheme="majorBidi" w:cstheme="majorBidi"/>
          <w:b w:val="0"/>
          <w:bCs/>
          <w:sz w:val="24"/>
          <w:szCs w:val="24"/>
          <w:lang w:val="en-ID"/>
        </w:rPr>
        <w:fldChar w:fldCharType="begin" w:fldLock="1"/>
      </w:r>
      <w:r w:rsidR="00C661A5" w:rsidRPr="00CB40DA">
        <w:rPr>
          <w:rFonts w:asciiTheme="majorBidi" w:hAnsiTheme="majorBidi" w:cstheme="majorBidi"/>
          <w:b w:val="0"/>
          <w:bCs/>
          <w:sz w:val="24"/>
          <w:szCs w:val="24"/>
          <w:lang w:val="en-ID"/>
        </w:rPr>
        <w:instrText>ADDIN CSL_CITATION {"citationItems":[{"id":"ITEM-1","itemData":{"ISSN":"2302-0172","abstract":"This research is intended to analyze the effectofèxchange rates, interest rate of Bank Indonesia Certificates, inflation and GDP growth on the movement of Composite Stock Price Index (CSPI) in Indonesia Stock Exchange. This research to applies secondary data quarterly period March 2002 to September 2012. The analysis based on the Ordinary Least Square (OLS) method The results showed that the independent variables simultaneously significant effect on IHSG. In partial exchange rate, interest rate of Bank Indonesia Certificates and affect GDP growth significant the IHSG movement, while inflation had no significant effect on CSPI. For that researchers expect the monetary authority to control the movement of the CSPI priority on stability of the exchange rate policy, the interest rate of Bank Indonesia Certificates and GDP growth, which will strengthen the control and stability of the stock market in Indonesia Stock Exchange.","author":[{"dropping-particle":"","family":"Hismendi","given":"","non-dropping-particle":"","parse-names":false,"suffix":""},{"dropping-particle":"","family":"Hamzah","given":"Abubakar","non-dropping-particle":"","parse-names":false,"suffix":""},{"dropping-particle":"","family":"Musnadi","given":"Said","non-dropping-particle":"","parse-names":false,"suffix":""}],"container-title":"Pascasarjana Universitas Syiah Kuala","id":"ITEM-1","issue":"2","issued":{"date-parts":[["2013"]]},"page":"1-14","title":"Analisis Pengaruh Nilai Tukar, SBI, Inflasi dan Pertumbuhan GDP Terhadap Pergeerakan Indeks Harga Saham Gabungan di Bursa Efek Indonesia","type":"article-journal","volume":"13"},"uris":["http://www.mendeley.com/documents/?uuid=42e4edb6-7d1a-428d-b8dc-ed324ee87f33"]}],"mendeley":{"formattedCitation":"(Hismendi et al., 2013)","plainTextFormattedCitation":"(Hismendi et al., 2013)","previouslyFormattedCitation":"(Hismendi et al., 2013)"},"properties":{"noteIndex":0},"schema":"https://github.com/citation-style-language/schema/raw/master/csl-citation.json"}</w:instrText>
      </w:r>
      <w:r w:rsidR="00C661A5" w:rsidRPr="00CB40DA">
        <w:rPr>
          <w:rStyle w:val="FootnoteReference"/>
          <w:rFonts w:asciiTheme="majorBidi" w:hAnsiTheme="majorBidi" w:cstheme="majorBidi"/>
          <w:b w:val="0"/>
          <w:bCs/>
          <w:sz w:val="24"/>
          <w:szCs w:val="24"/>
          <w:lang w:val="en-ID"/>
        </w:rPr>
        <w:fldChar w:fldCharType="separate"/>
      </w:r>
      <w:r w:rsidR="00C661A5" w:rsidRPr="00CB40DA">
        <w:rPr>
          <w:rFonts w:asciiTheme="majorBidi" w:hAnsiTheme="majorBidi" w:cstheme="majorBidi"/>
          <w:b w:val="0"/>
          <w:bCs/>
          <w:noProof/>
          <w:sz w:val="24"/>
          <w:szCs w:val="24"/>
        </w:rPr>
        <w:t>(Hismendi et al., 2013)</w:t>
      </w:r>
      <w:r w:rsidR="00C661A5" w:rsidRPr="00CB40DA">
        <w:rPr>
          <w:rStyle w:val="FootnoteReference"/>
          <w:rFonts w:asciiTheme="majorBidi" w:hAnsiTheme="majorBidi" w:cstheme="majorBidi"/>
          <w:b w:val="0"/>
          <w:bCs/>
          <w:sz w:val="24"/>
          <w:szCs w:val="24"/>
          <w:lang w:val="en-ID"/>
        </w:rPr>
        <w:fldChar w:fldCharType="end"/>
      </w:r>
      <w:r w:rsidR="00C661A5" w:rsidRPr="00CB40DA">
        <w:rPr>
          <w:rFonts w:asciiTheme="majorBidi" w:hAnsiTheme="majorBidi" w:cstheme="majorBidi"/>
          <w:b w:val="0"/>
          <w:bCs/>
          <w:sz w:val="24"/>
          <w:szCs w:val="24"/>
          <w:lang w:val="en-ID"/>
        </w:rPr>
        <w:t xml:space="preserve"> </w:t>
      </w:r>
      <w:proofErr w:type="spellStart"/>
      <w:r w:rsidR="00C661A5" w:rsidRPr="00CB40DA">
        <w:rPr>
          <w:rFonts w:asciiTheme="majorBidi" w:hAnsiTheme="majorBidi" w:cstheme="majorBidi"/>
          <w:b w:val="0"/>
          <w:bCs/>
          <w:sz w:val="24"/>
          <w:szCs w:val="24"/>
          <w:lang w:val="en-ID"/>
        </w:rPr>
        <w:t>Pada</w:t>
      </w:r>
      <w:proofErr w:type="spellEnd"/>
      <w:r w:rsidR="00C661A5" w:rsidRPr="00CB40DA">
        <w:rPr>
          <w:rFonts w:asciiTheme="majorBidi" w:hAnsiTheme="majorBidi" w:cstheme="majorBidi"/>
          <w:b w:val="0"/>
          <w:bCs/>
          <w:sz w:val="24"/>
          <w:szCs w:val="24"/>
          <w:lang w:val="en-ID"/>
        </w:rPr>
        <w:t xml:space="preserve"> </w:t>
      </w:r>
      <w:r>
        <w:rPr>
          <w:rFonts w:asciiTheme="majorBidi" w:hAnsiTheme="majorBidi" w:cstheme="majorBidi"/>
          <w:b w:val="0"/>
          <w:bCs/>
          <w:sz w:val="24"/>
          <w:szCs w:val="24"/>
        </w:rPr>
        <w:t>perhitungannya</w:t>
      </w:r>
      <w:r w:rsidR="00C661A5" w:rsidRPr="00CB40DA">
        <w:rPr>
          <w:rFonts w:asciiTheme="majorBidi" w:hAnsiTheme="majorBidi" w:cstheme="majorBidi"/>
          <w:b w:val="0"/>
          <w:bCs/>
          <w:sz w:val="24"/>
          <w:szCs w:val="24"/>
          <w:lang w:val="en-ID"/>
        </w:rPr>
        <w:t xml:space="preserve"> </w:t>
      </w:r>
      <w:r w:rsidR="00C661A5">
        <w:rPr>
          <w:rFonts w:asciiTheme="majorBidi" w:hAnsiTheme="majorBidi" w:cstheme="majorBidi"/>
          <w:b w:val="0"/>
          <w:bCs/>
          <w:sz w:val="24"/>
          <w:szCs w:val="24"/>
        </w:rPr>
        <w:t>disajikan</w:t>
      </w:r>
      <w:r>
        <w:rPr>
          <w:rFonts w:asciiTheme="majorBidi" w:hAnsiTheme="majorBidi" w:cstheme="majorBidi"/>
          <w:b w:val="0"/>
          <w:bCs/>
          <w:sz w:val="24"/>
          <w:szCs w:val="24"/>
          <w:lang w:val="en-ID"/>
        </w:rPr>
        <w:t xml:space="preserve"> </w:t>
      </w:r>
      <w:proofErr w:type="spellStart"/>
      <w:r>
        <w:rPr>
          <w:rFonts w:asciiTheme="majorBidi" w:hAnsiTheme="majorBidi" w:cstheme="majorBidi"/>
          <w:b w:val="0"/>
          <w:bCs/>
          <w:sz w:val="24"/>
          <w:szCs w:val="24"/>
          <w:lang w:val="en-ID"/>
        </w:rPr>
        <w:t>dengan</w:t>
      </w:r>
      <w:proofErr w:type="spellEnd"/>
      <w:r>
        <w:rPr>
          <w:rFonts w:asciiTheme="majorBidi" w:hAnsiTheme="majorBidi" w:cstheme="majorBidi"/>
          <w:b w:val="0"/>
          <w:bCs/>
          <w:sz w:val="24"/>
          <w:szCs w:val="24"/>
          <w:lang w:val="en-ID"/>
        </w:rPr>
        <w:t xml:space="preserve"> </w:t>
      </w:r>
      <w:proofErr w:type="spellStart"/>
      <w:r>
        <w:rPr>
          <w:rFonts w:asciiTheme="majorBidi" w:hAnsiTheme="majorBidi" w:cstheme="majorBidi"/>
          <w:b w:val="0"/>
          <w:bCs/>
          <w:sz w:val="24"/>
          <w:szCs w:val="24"/>
          <w:lang w:val="en-ID"/>
        </w:rPr>
        <w:t>membandingk</w:t>
      </w:r>
      <w:r w:rsidR="00C661A5" w:rsidRPr="00CB40DA">
        <w:rPr>
          <w:rFonts w:asciiTheme="majorBidi" w:hAnsiTheme="majorBidi" w:cstheme="majorBidi"/>
          <w:b w:val="0"/>
          <w:bCs/>
          <w:sz w:val="24"/>
          <w:szCs w:val="24"/>
          <w:lang w:val="en-ID"/>
        </w:rPr>
        <w:t>n</w:t>
      </w:r>
      <w:proofErr w:type="spellEnd"/>
      <w:r w:rsidR="00C661A5" w:rsidRPr="00CB40DA">
        <w:rPr>
          <w:rFonts w:asciiTheme="majorBidi" w:hAnsiTheme="majorBidi" w:cstheme="majorBidi"/>
          <w:b w:val="0"/>
          <w:bCs/>
          <w:sz w:val="24"/>
          <w:szCs w:val="24"/>
          <w:lang w:val="en-ID"/>
        </w:rPr>
        <w:t xml:space="preserve"> statistic </w:t>
      </w:r>
      <w:proofErr w:type="spellStart"/>
      <w:r w:rsidR="00C661A5" w:rsidRPr="00CB40DA">
        <w:rPr>
          <w:rFonts w:asciiTheme="majorBidi" w:hAnsiTheme="majorBidi" w:cstheme="majorBidi"/>
          <w:b w:val="0"/>
          <w:bCs/>
          <w:sz w:val="24"/>
          <w:szCs w:val="24"/>
          <w:lang w:val="en-ID"/>
        </w:rPr>
        <w:t>Jarque</w:t>
      </w:r>
      <w:proofErr w:type="spellEnd"/>
      <w:r w:rsidR="00C661A5" w:rsidRPr="00CB40DA">
        <w:rPr>
          <w:rFonts w:asciiTheme="majorBidi" w:hAnsiTheme="majorBidi" w:cstheme="majorBidi"/>
          <w:b w:val="0"/>
          <w:bCs/>
          <w:sz w:val="24"/>
          <w:szCs w:val="24"/>
          <w:lang w:val="en-ID"/>
        </w:rPr>
        <w:t xml:space="preserve"> </w:t>
      </w:r>
      <w:proofErr w:type="spellStart"/>
      <w:r w:rsidR="00C661A5" w:rsidRPr="00CB40DA">
        <w:rPr>
          <w:rFonts w:asciiTheme="majorBidi" w:hAnsiTheme="majorBidi" w:cstheme="majorBidi"/>
          <w:b w:val="0"/>
          <w:bCs/>
          <w:sz w:val="24"/>
          <w:szCs w:val="24"/>
          <w:lang w:val="en-ID"/>
        </w:rPr>
        <w:t>Bera</w:t>
      </w:r>
      <w:proofErr w:type="spellEnd"/>
      <w:r w:rsidR="00C661A5" w:rsidRPr="00CB40DA">
        <w:rPr>
          <w:rFonts w:asciiTheme="majorBidi" w:hAnsiTheme="majorBidi" w:cstheme="majorBidi"/>
          <w:b w:val="0"/>
          <w:bCs/>
          <w:sz w:val="24"/>
          <w:szCs w:val="24"/>
          <w:lang w:val="en-ID"/>
        </w:rPr>
        <w:t xml:space="preserve"> </w:t>
      </w:r>
      <w:proofErr w:type="spellStart"/>
      <w:r>
        <w:rPr>
          <w:rFonts w:asciiTheme="majorBidi" w:hAnsiTheme="majorBidi" w:cstheme="majorBidi"/>
          <w:b w:val="0"/>
          <w:bCs/>
          <w:sz w:val="24"/>
          <w:szCs w:val="24"/>
          <w:lang w:val="en-ID"/>
        </w:rPr>
        <w:t>nilai</w:t>
      </w:r>
      <w:proofErr w:type="spellEnd"/>
      <w:r>
        <w:rPr>
          <w:rFonts w:asciiTheme="majorBidi" w:hAnsiTheme="majorBidi" w:cstheme="majorBidi"/>
          <w:b w:val="0"/>
          <w:bCs/>
          <w:sz w:val="24"/>
          <w:szCs w:val="24"/>
          <w:lang w:val="en-ID"/>
        </w:rPr>
        <w:t xml:space="preserve"> </w:t>
      </w:r>
      <w:proofErr w:type="spellStart"/>
      <w:r>
        <w:rPr>
          <w:rFonts w:asciiTheme="majorBidi" w:hAnsiTheme="majorBidi" w:cstheme="majorBidi"/>
          <w:b w:val="0"/>
          <w:bCs/>
          <w:sz w:val="24"/>
          <w:szCs w:val="24"/>
          <w:lang w:val="en-ID"/>
        </w:rPr>
        <w:t>X</w:t>
      </w:r>
      <w:r w:rsidR="00C661A5" w:rsidRPr="00CB40DA">
        <w:rPr>
          <w:rFonts w:asciiTheme="majorBidi" w:hAnsiTheme="majorBidi" w:cstheme="majorBidi"/>
          <w:b w:val="0"/>
          <w:bCs/>
          <w:sz w:val="24"/>
          <w:szCs w:val="24"/>
          <w:lang w:val="en-ID"/>
        </w:rPr>
        <w:t>tabel</w:t>
      </w:r>
      <w:proofErr w:type="spellEnd"/>
      <w:r w:rsidR="00C661A5" w:rsidRPr="00CB40DA">
        <w:rPr>
          <w:rFonts w:asciiTheme="majorBidi" w:hAnsiTheme="majorBidi" w:cstheme="majorBidi"/>
          <w:b w:val="0"/>
          <w:bCs/>
          <w:sz w:val="24"/>
          <w:szCs w:val="24"/>
          <w:lang w:val="en-ID"/>
        </w:rPr>
        <w:t xml:space="preserve">. </w:t>
      </w:r>
      <w:proofErr w:type="spellStart"/>
      <w:r w:rsidR="00C661A5" w:rsidRPr="00CB40DA">
        <w:rPr>
          <w:rFonts w:asciiTheme="majorBidi" w:hAnsiTheme="majorBidi" w:cstheme="majorBidi"/>
          <w:b w:val="0"/>
          <w:bCs/>
          <w:sz w:val="24"/>
          <w:szCs w:val="24"/>
          <w:lang w:val="en-ID"/>
        </w:rPr>
        <w:t>Dikatakan</w:t>
      </w:r>
      <w:proofErr w:type="spellEnd"/>
      <w:r w:rsidR="00C661A5" w:rsidRPr="00CB40DA">
        <w:rPr>
          <w:rFonts w:asciiTheme="majorBidi" w:hAnsiTheme="majorBidi" w:cstheme="majorBidi"/>
          <w:b w:val="0"/>
          <w:bCs/>
          <w:sz w:val="24"/>
          <w:szCs w:val="24"/>
          <w:lang w:val="en-ID"/>
        </w:rPr>
        <w:t xml:space="preserve"> normal </w:t>
      </w:r>
      <w:proofErr w:type="spellStart"/>
      <w:r w:rsidR="00C661A5" w:rsidRPr="00CB40DA">
        <w:rPr>
          <w:rFonts w:asciiTheme="majorBidi" w:hAnsiTheme="majorBidi" w:cstheme="majorBidi"/>
          <w:b w:val="0"/>
          <w:bCs/>
          <w:sz w:val="24"/>
          <w:szCs w:val="24"/>
          <w:lang w:val="en-ID"/>
        </w:rPr>
        <w:t>apabila</w:t>
      </w:r>
      <w:proofErr w:type="spellEnd"/>
      <w:r w:rsidR="00C661A5" w:rsidRPr="00CB40DA">
        <w:rPr>
          <w:rFonts w:asciiTheme="majorBidi" w:hAnsiTheme="majorBidi" w:cstheme="majorBidi"/>
          <w:b w:val="0"/>
          <w:bCs/>
          <w:sz w:val="24"/>
          <w:szCs w:val="24"/>
          <w:lang w:val="en-ID"/>
        </w:rPr>
        <w:t xml:space="preserve"> probability &gt; 0</w:t>
      </w:r>
      <w:proofErr w:type="gramStart"/>
      <w:r w:rsidR="00C661A5" w:rsidRPr="00CB40DA">
        <w:rPr>
          <w:rFonts w:asciiTheme="majorBidi" w:hAnsiTheme="majorBidi" w:cstheme="majorBidi"/>
          <w:b w:val="0"/>
          <w:bCs/>
          <w:sz w:val="24"/>
          <w:szCs w:val="24"/>
          <w:lang w:val="en-ID"/>
        </w:rPr>
        <w:t>,05</w:t>
      </w:r>
      <w:proofErr w:type="gramEnd"/>
    </w:p>
    <w:p w:rsidR="00C661A5" w:rsidRPr="00CB40DA" w:rsidRDefault="00C661A5" w:rsidP="00C661A5">
      <w:pPr>
        <w:widowControl w:val="0"/>
        <w:tabs>
          <w:tab w:val="left" w:pos="1080"/>
        </w:tabs>
        <w:spacing w:line="360" w:lineRule="auto"/>
        <w:ind w:left="2" w:hanging="2"/>
        <w:jc w:val="both"/>
        <w:rPr>
          <w:rFonts w:asciiTheme="majorBidi" w:eastAsia="Palatino Linotype" w:hAnsiTheme="majorBidi" w:cstheme="majorBidi"/>
          <w:b/>
          <w:color w:val="000000"/>
          <w:sz w:val="24"/>
          <w:szCs w:val="24"/>
        </w:rPr>
      </w:pPr>
      <w:r w:rsidRPr="00CB40DA">
        <w:rPr>
          <w:rFonts w:asciiTheme="majorBidi" w:eastAsia="Palatino Linotype" w:hAnsiTheme="majorBidi" w:cstheme="majorBidi"/>
          <w:bCs/>
          <w:color w:val="000000"/>
          <w:sz w:val="24"/>
          <w:szCs w:val="24"/>
        </w:rPr>
        <w:tab/>
      </w:r>
      <w:r w:rsidRPr="00CB40DA">
        <w:rPr>
          <w:rFonts w:asciiTheme="majorBidi" w:eastAsia="Palatino Linotype" w:hAnsiTheme="majorBidi" w:cstheme="majorBidi"/>
          <w:bCs/>
          <w:color w:val="000000"/>
          <w:sz w:val="24"/>
          <w:szCs w:val="24"/>
        </w:rPr>
        <w:tab/>
      </w:r>
      <w:r w:rsidRPr="00CB40DA">
        <w:rPr>
          <w:rFonts w:asciiTheme="majorBidi" w:eastAsia="Palatino Linotype" w:hAnsiTheme="majorBidi" w:cstheme="majorBidi"/>
          <w:b/>
          <w:color w:val="000000"/>
          <w:sz w:val="24"/>
          <w:szCs w:val="24"/>
        </w:rPr>
        <w:t>Gambar 2</w:t>
      </w:r>
      <w:r>
        <w:rPr>
          <w:rFonts w:asciiTheme="majorBidi" w:eastAsia="Palatino Linotype" w:hAnsiTheme="majorBidi" w:cstheme="majorBidi"/>
          <w:b/>
          <w:color w:val="000000"/>
          <w:sz w:val="24"/>
          <w:szCs w:val="24"/>
        </w:rPr>
        <w:t xml:space="preserve">. </w:t>
      </w:r>
      <w:r w:rsidRPr="00CB40DA">
        <w:rPr>
          <w:rFonts w:asciiTheme="majorBidi" w:eastAsia="Palatino Linotype" w:hAnsiTheme="majorBidi" w:cstheme="majorBidi"/>
          <w:b/>
          <w:color w:val="000000"/>
          <w:sz w:val="24"/>
          <w:szCs w:val="24"/>
        </w:rPr>
        <w:t>Hasil Uji Data Tahun 2019-2021</w:t>
      </w:r>
    </w:p>
    <w:p w:rsidR="00C661A5" w:rsidRPr="00CB40DA" w:rsidRDefault="00C661A5" w:rsidP="00E87D2A">
      <w:pPr>
        <w:spacing w:line="360" w:lineRule="auto"/>
        <w:ind w:left="2" w:hanging="2"/>
        <w:jc w:val="center"/>
        <w:rPr>
          <w:rFonts w:asciiTheme="majorBidi" w:hAnsiTheme="majorBidi" w:cstheme="majorBidi"/>
          <w:bCs/>
          <w:sz w:val="24"/>
          <w:szCs w:val="24"/>
        </w:rPr>
      </w:pPr>
      <w:r w:rsidRPr="00CB40DA">
        <w:rPr>
          <w:rFonts w:asciiTheme="majorBidi" w:hAnsiTheme="majorBidi" w:cstheme="majorBidi"/>
          <w:bCs/>
          <w:position w:val="-1"/>
          <w:sz w:val="24"/>
          <w:szCs w:val="24"/>
          <w:lang w:val="en-US"/>
        </w:rPr>
        <w:object w:dxaOrig="537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17pt" o:ole="">
            <v:imagedata r:id="rId8" o:title=""/>
          </v:shape>
          <o:OLEObject Type="Embed" ProgID="EViews.Workfile.2" ShapeID="_x0000_i1025" DrawAspect="Content" ObjectID="_1704470828" r:id="rId9"/>
        </w:object>
      </w:r>
    </w:p>
    <w:p w:rsidR="00C661A5" w:rsidRPr="00CB40DA" w:rsidRDefault="00E87D2A" w:rsidP="00C661A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line="360" w:lineRule="auto"/>
        <w:ind w:left="2" w:hanging="2"/>
        <w:jc w:val="both"/>
        <w:rPr>
          <w:rFonts w:asciiTheme="majorBidi" w:hAnsiTheme="majorBidi" w:cstheme="majorBidi"/>
          <w:bCs/>
          <w:i/>
          <w:iCs/>
          <w:color w:val="000000"/>
          <w:sz w:val="24"/>
          <w:szCs w:val="24"/>
        </w:rPr>
      </w:pPr>
      <w:r>
        <w:rPr>
          <w:rFonts w:asciiTheme="majorBidi" w:hAnsiTheme="majorBidi" w:cstheme="majorBidi"/>
          <w:bCs/>
          <w:i/>
          <w:iCs/>
          <w:color w:val="000000"/>
          <w:sz w:val="24"/>
          <w:szCs w:val="24"/>
        </w:rPr>
        <w:tab/>
      </w:r>
      <w:r>
        <w:rPr>
          <w:rFonts w:asciiTheme="majorBidi" w:hAnsiTheme="majorBidi" w:cstheme="majorBidi"/>
          <w:bCs/>
          <w:i/>
          <w:iCs/>
          <w:color w:val="000000"/>
          <w:sz w:val="24"/>
          <w:szCs w:val="24"/>
        </w:rPr>
        <w:tab/>
      </w:r>
      <w:r>
        <w:rPr>
          <w:rFonts w:asciiTheme="majorBidi" w:hAnsiTheme="majorBidi" w:cstheme="majorBidi"/>
          <w:bCs/>
          <w:i/>
          <w:iCs/>
          <w:color w:val="000000"/>
          <w:sz w:val="24"/>
          <w:szCs w:val="24"/>
        </w:rPr>
        <w:tab/>
      </w:r>
      <w:r>
        <w:rPr>
          <w:rFonts w:asciiTheme="majorBidi" w:hAnsiTheme="majorBidi" w:cstheme="majorBidi"/>
          <w:bCs/>
          <w:i/>
          <w:iCs/>
          <w:color w:val="000000"/>
          <w:sz w:val="24"/>
          <w:szCs w:val="24"/>
        </w:rPr>
        <w:tab/>
      </w:r>
      <w:r>
        <w:rPr>
          <w:rFonts w:asciiTheme="majorBidi" w:hAnsiTheme="majorBidi" w:cstheme="majorBidi"/>
          <w:bCs/>
          <w:i/>
          <w:iCs/>
          <w:color w:val="000000"/>
          <w:sz w:val="24"/>
          <w:szCs w:val="24"/>
        </w:rPr>
        <w:tab/>
      </w:r>
      <w:r>
        <w:rPr>
          <w:rFonts w:asciiTheme="majorBidi" w:hAnsiTheme="majorBidi" w:cstheme="majorBidi"/>
          <w:bCs/>
          <w:i/>
          <w:iCs/>
          <w:color w:val="000000"/>
          <w:sz w:val="24"/>
          <w:szCs w:val="24"/>
        </w:rPr>
        <w:tab/>
      </w:r>
      <w:r w:rsidR="00C661A5" w:rsidRPr="00CB40DA">
        <w:rPr>
          <w:rFonts w:asciiTheme="majorBidi" w:hAnsiTheme="majorBidi" w:cstheme="majorBidi"/>
          <w:bCs/>
          <w:i/>
          <w:iCs/>
          <w:color w:val="000000"/>
          <w:sz w:val="24"/>
          <w:szCs w:val="24"/>
        </w:rPr>
        <w:t>Sumber : hasil  olah data uji e-views 9</w:t>
      </w:r>
    </w:p>
    <w:p w:rsidR="00C661A5" w:rsidRPr="00CB40DA" w:rsidRDefault="00C661A5" w:rsidP="00C661A5">
      <w:pPr>
        <w:spacing w:line="360" w:lineRule="auto"/>
        <w:ind w:left="576" w:firstLine="718"/>
        <w:jc w:val="both"/>
        <w:rPr>
          <w:rFonts w:asciiTheme="majorBidi" w:hAnsiTheme="majorBidi" w:cstheme="majorBidi"/>
          <w:bCs/>
          <w:sz w:val="24"/>
          <w:szCs w:val="24"/>
        </w:rPr>
      </w:pPr>
      <w:r w:rsidRPr="00CB40DA">
        <w:rPr>
          <w:rFonts w:asciiTheme="majorBidi" w:hAnsiTheme="majorBidi" w:cstheme="majorBidi"/>
          <w:bCs/>
          <w:sz w:val="24"/>
          <w:szCs w:val="24"/>
        </w:rPr>
        <w:t xml:space="preserve">Dari hasil uji normalitas menunjukkan nilai </w:t>
      </w:r>
      <w:r w:rsidRPr="00CB40DA">
        <w:rPr>
          <w:rFonts w:asciiTheme="majorBidi" w:hAnsiTheme="majorBidi" w:cstheme="majorBidi"/>
          <w:bCs/>
          <w:i/>
          <w:iCs/>
          <w:sz w:val="24"/>
          <w:szCs w:val="24"/>
        </w:rPr>
        <w:t>Jarque-Bera</w:t>
      </w:r>
      <w:r w:rsidRPr="00CB40DA">
        <w:rPr>
          <w:rFonts w:asciiTheme="majorBidi" w:hAnsiTheme="majorBidi" w:cstheme="majorBidi"/>
          <w:bCs/>
          <w:sz w:val="24"/>
          <w:szCs w:val="24"/>
        </w:rPr>
        <w:t xml:space="preserve"> sebesar 0.849018 dengan </w:t>
      </w:r>
      <w:r w:rsidRPr="00CB40DA">
        <w:rPr>
          <w:rFonts w:asciiTheme="majorBidi" w:hAnsiTheme="majorBidi" w:cstheme="majorBidi"/>
          <w:bCs/>
          <w:i/>
          <w:iCs/>
          <w:sz w:val="24"/>
          <w:szCs w:val="24"/>
        </w:rPr>
        <w:t>P-value</w:t>
      </w:r>
      <w:r w:rsidR="00E87D2A">
        <w:rPr>
          <w:rFonts w:asciiTheme="majorBidi" w:hAnsiTheme="majorBidi" w:cstheme="majorBidi"/>
          <w:bCs/>
          <w:i/>
          <w:iCs/>
          <w:sz w:val="24"/>
          <w:szCs w:val="24"/>
        </w:rPr>
        <w:t>-nya</w:t>
      </w:r>
      <w:r w:rsidRPr="00CB40DA">
        <w:rPr>
          <w:rFonts w:asciiTheme="majorBidi" w:hAnsiTheme="majorBidi" w:cstheme="majorBidi"/>
          <w:bCs/>
          <w:sz w:val="24"/>
          <w:szCs w:val="24"/>
        </w:rPr>
        <w:t xml:space="preserve"> 0.654091 dimana lebih besar dari alpha 0,05. Sehingga yang berarti data berdistribusi normal. Hasil penelitian ini sesuai dengan hasil penelitian yang telah dilakukan oleh Ria Astuti, dkk tahun 2013. </w:t>
      </w:r>
    </w:p>
    <w:p w:rsidR="00C661A5" w:rsidRDefault="00C661A5" w:rsidP="00C661A5">
      <w:pPr>
        <w:pStyle w:val="Heading2"/>
        <w:numPr>
          <w:ilvl w:val="1"/>
          <w:numId w:val="1"/>
        </w:numPr>
        <w:spacing w:line="360" w:lineRule="auto"/>
        <w:rPr>
          <w:sz w:val="24"/>
          <w:szCs w:val="24"/>
        </w:rPr>
      </w:pPr>
      <w:r>
        <w:rPr>
          <w:sz w:val="24"/>
          <w:szCs w:val="24"/>
        </w:rPr>
        <w:t>Uji Autokorelasi</w:t>
      </w:r>
    </w:p>
    <w:p w:rsidR="00C661A5" w:rsidRPr="00CB40DA" w:rsidRDefault="008D3BF2" w:rsidP="008D3BF2">
      <w:pPr>
        <w:pStyle w:val="Heading2"/>
        <w:spacing w:line="360" w:lineRule="auto"/>
        <w:ind w:firstLine="0"/>
        <w:jc w:val="both"/>
        <w:rPr>
          <w:rFonts w:asciiTheme="majorBidi" w:hAnsiTheme="majorBidi" w:cstheme="majorBidi"/>
          <w:b w:val="0"/>
          <w:bCs/>
          <w:sz w:val="24"/>
          <w:szCs w:val="24"/>
        </w:rPr>
      </w:pPr>
      <w:r>
        <w:rPr>
          <w:rFonts w:asciiTheme="majorBidi" w:hAnsiTheme="majorBidi" w:cstheme="majorBidi"/>
          <w:b w:val="0"/>
          <w:bCs/>
          <w:sz w:val="24"/>
          <w:szCs w:val="24"/>
        </w:rPr>
        <w:t xml:space="preserve"> S</w:t>
      </w:r>
      <w:r w:rsidR="00E87D2A">
        <w:rPr>
          <w:rFonts w:asciiTheme="majorBidi" w:hAnsiTheme="majorBidi" w:cstheme="majorBidi"/>
          <w:b w:val="0"/>
          <w:bCs/>
          <w:sz w:val="24"/>
          <w:szCs w:val="24"/>
        </w:rPr>
        <w:t>ebagai</w:t>
      </w:r>
      <w:r w:rsidR="00C661A5" w:rsidRPr="00CB40DA">
        <w:rPr>
          <w:rFonts w:asciiTheme="majorBidi" w:hAnsiTheme="majorBidi" w:cstheme="majorBidi"/>
          <w:b w:val="0"/>
          <w:bCs/>
          <w:sz w:val="24"/>
          <w:szCs w:val="24"/>
        </w:rPr>
        <w:t xml:space="preserve"> menguji apakah </w:t>
      </w:r>
      <w:r>
        <w:rPr>
          <w:rFonts w:asciiTheme="majorBidi" w:hAnsiTheme="majorBidi" w:cstheme="majorBidi"/>
          <w:b w:val="0"/>
          <w:bCs/>
          <w:sz w:val="24"/>
          <w:szCs w:val="24"/>
        </w:rPr>
        <w:t>pada</w:t>
      </w:r>
      <w:r w:rsidR="00C661A5" w:rsidRPr="00CB40DA">
        <w:rPr>
          <w:rFonts w:asciiTheme="majorBidi" w:hAnsiTheme="majorBidi" w:cstheme="majorBidi"/>
          <w:b w:val="0"/>
          <w:bCs/>
          <w:sz w:val="24"/>
          <w:szCs w:val="24"/>
        </w:rPr>
        <w:t xml:space="preserve"> sebuah data </w:t>
      </w:r>
      <w:r>
        <w:rPr>
          <w:rFonts w:asciiTheme="majorBidi" w:hAnsiTheme="majorBidi" w:cstheme="majorBidi"/>
          <w:b w:val="0"/>
          <w:bCs/>
          <w:sz w:val="24"/>
          <w:szCs w:val="24"/>
        </w:rPr>
        <w:t>memiliki</w:t>
      </w:r>
      <w:r w:rsidR="00C661A5" w:rsidRPr="00CB40DA">
        <w:rPr>
          <w:rFonts w:asciiTheme="majorBidi" w:hAnsiTheme="majorBidi" w:cstheme="majorBidi"/>
          <w:b w:val="0"/>
          <w:bCs/>
          <w:sz w:val="24"/>
          <w:szCs w:val="24"/>
        </w:rPr>
        <w:t xml:space="preserve"> hubungan anttara residual antar waktu pada m</w:t>
      </w:r>
      <w:r>
        <w:rPr>
          <w:rFonts w:asciiTheme="majorBidi" w:hAnsiTheme="majorBidi" w:cstheme="majorBidi"/>
          <w:b w:val="0"/>
          <w:bCs/>
          <w:sz w:val="24"/>
          <w:szCs w:val="24"/>
        </w:rPr>
        <w:t>odel variabel yang dipakai.</w:t>
      </w:r>
      <w:r w:rsidR="00E87D2A">
        <w:rPr>
          <w:rFonts w:asciiTheme="majorBidi" w:hAnsiTheme="majorBidi" w:cstheme="majorBidi"/>
          <w:b w:val="0"/>
          <w:bCs/>
          <w:sz w:val="24"/>
          <w:szCs w:val="24"/>
        </w:rPr>
        <w:t xml:space="preserve"> Mengi</w:t>
      </w:r>
      <w:r w:rsidR="00C661A5" w:rsidRPr="00CB40DA">
        <w:rPr>
          <w:rFonts w:asciiTheme="majorBidi" w:hAnsiTheme="majorBidi" w:cstheme="majorBidi"/>
          <w:b w:val="0"/>
          <w:bCs/>
          <w:sz w:val="24"/>
          <w:szCs w:val="24"/>
        </w:rPr>
        <w:t>dentifikasi ada</w:t>
      </w:r>
      <w:r w:rsidR="00E87D2A">
        <w:rPr>
          <w:rFonts w:asciiTheme="majorBidi" w:hAnsiTheme="majorBidi" w:cstheme="majorBidi"/>
          <w:b w:val="0"/>
          <w:bCs/>
          <w:sz w:val="24"/>
          <w:szCs w:val="24"/>
        </w:rPr>
        <w:t xml:space="preserve"> atau</w:t>
      </w:r>
      <w:r w:rsidR="00C661A5" w:rsidRPr="00CB40DA">
        <w:rPr>
          <w:rFonts w:asciiTheme="majorBidi" w:hAnsiTheme="majorBidi" w:cstheme="majorBidi"/>
          <w:b w:val="0"/>
          <w:bCs/>
          <w:sz w:val="24"/>
          <w:szCs w:val="24"/>
        </w:rPr>
        <w:t xml:space="preserve"> tidaknya </w:t>
      </w:r>
      <w:r w:rsidR="00C661A5" w:rsidRPr="00CB40DA">
        <w:rPr>
          <w:rFonts w:asciiTheme="majorBidi" w:hAnsiTheme="majorBidi" w:cstheme="majorBidi"/>
          <w:b w:val="0"/>
          <w:bCs/>
          <w:sz w:val="24"/>
          <w:szCs w:val="24"/>
        </w:rPr>
        <w:lastRenderedPageBreak/>
        <w:t>permasalahan autokorelasi dilakukan menggunakan uji Breusch-Godrey Serial Correlation LM Test.</w:t>
      </w:r>
    </w:p>
    <w:p w:rsidR="00C661A5" w:rsidRPr="008D3BF2" w:rsidRDefault="00E87D2A" w:rsidP="008D3BF2">
      <w:pPr>
        <w:pStyle w:val="Heading2"/>
        <w:spacing w:line="360" w:lineRule="auto"/>
        <w:ind w:firstLine="0"/>
        <w:jc w:val="both"/>
        <w:rPr>
          <w:rFonts w:asciiTheme="majorBidi" w:hAnsiTheme="majorBidi" w:cstheme="majorBidi"/>
          <w:b w:val="0"/>
          <w:bCs/>
          <w:color w:val="000000"/>
          <w:sz w:val="24"/>
          <w:szCs w:val="24"/>
        </w:rPr>
      </w:pPr>
      <w:r>
        <w:rPr>
          <w:rFonts w:asciiTheme="majorBidi" w:hAnsiTheme="majorBidi" w:cstheme="majorBidi"/>
          <w:b w:val="0"/>
          <w:bCs/>
          <w:sz w:val="24"/>
          <w:szCs w:val="24"/>
        </w:rPr>
        <w:t xml:space="preserve">Hasilnya </w:t>
      </w:r>
      <w:r w:rsidR="00C661A5" w:rsidRPr="00CB40DA">
        <w:rPr>
          <w:rFonts w:asciiTheme="majorBidi" w:hAnsiTheme="majorBidi" w:cstheme="majorBidi"/>
          <w:b w:val="0"/>
          <w:bCs/>
          <w:sz w:val="24"/>
          <w:szCs w:val="24"/>
        </w:rPr>
        <w:t xml:space="preserve">menunjukkan bahwa nilai </w:t>
      </w:r>
      <w:r w:rsidR="00C661A5" w:rsidRPr="00E87D2A">
        <w:rPr>
          <w:rFonts w:asciiTheme="majorBidi" w:hAnsiTheme="majorBidi" w:cstheme="majorBidi"/>
          <w:b w:val="0"/>
          <w:bCs/>
          <w:i/>
          <w:iCs/>
          <w:sz w:val="24"/>
          <w:szCs w:val="24"/>
        </w:rPr>
        <w:t>Prob.Chi-square</w:t>
      </w:r>
      <w:r w:rsidR="00C661A5" w:rsidRPr="00CB40DA">
        <w:rPr>
          <w:rFonts w:asciiTheme="majorBidi" w:hAnsiTheme="majorBidi" w:cstheme="majorBidi"/>
          <w:b w:val="0"/>
          <w:bCs/>
          <w:sz w:val="24"/>
          <w:szCs w:val="24"/>
        </w:rPr>
        <w:t xml:space="preserve"> (3) </w:t>
      </w:r>
      <w:r w:rsidR="008D3BF2">
        <w:rPr>
          <w:rFonts w:asciiTheme="majorBidi" w:hAnsiTheme="majorBidi" w:cstheme="majorBidi"/>
          <w:b w:val="0"/>
          <w:bCs/>
          <w:sz w:val="24"/>
          <w:szCs w:val="24"/>
        </w:rPr>
        <w:t>yaitu</w:t>
      </w:r>
      <w:r w:rsidR="00C661A5" w:rsidRPr="00CB40DA">
        <w:rPr>
          <w:rFonts w:asciiTheme="majorBidi" w:hAnsiTheme="majorBidi" w:cstheme="majorBidi"/>
          <w:b w:val="0"/>
          <w:bCs/>
          <w:sz w:val="24"/>
          <w:szCs w:val="24"/>
        </w:rPr>
        <w:t xml:space="preserve"> 0.6951</w:t>
      </w:r>
      <w:r w:rsidR="008D3BF2">
        <w:rPr>
          <w:rFonts w:asciiTheme="majorBidi" w:hAnsiTheme="majorBidi" w:cstheme="majorBidi"/>
          <w:b w:val="0"/>
          <w:bCs/>
          <w:color w:val="000000"/>
          <w:sz w:val="24"/>
          <w:szCs w:val="24"/>
        </w:rPr>
        <w:t>, menunjukkan nilainya lebih dari derajat kesalahan</w:t>
      </w:r>
      <w:r w:rsidR="00C661A5" w:rsidRPr="00CB40DA">
        <w:rPr>
          <w:rFonts w:asciiTheme="majorBidi" w:hAnsiTheme="majorBidi" w:cstheme="majorBidi"/>
          <w:b w:val="0"/>
          <w:bCs/>
          <w:sz w:val="24"/>
          <w:szCs w:val="24"/>
        </w:rPr>
        <w:t xml:space="preserve">(α)= 5% </w:t>
      </w:r>
      <w:r w:rsidR="008D3BF2">
        <w:rPr>
          <w:rFonts w:asciiTheme="majorBidi" w:hAnsiTheme="majorBidi" w:cstheme="majorBidi"/>
          <w:b w:val="0"/>
          <w:bCs/>
          <w:sz w:val="24"/>
          <w:szCs w:val="24"/>
        </w:rPr>
        <w:t>/</w:t>
      </w:r>
      <w:r w:rsidR="00C661A5" w:rsidRPr="00CB40DA">
        <w:rPr>
          <w:rFonts w:asciiTheme="majorBidi" w:hAnsiTheme="majorBidi" w:cstheme="majorBidi"/>
          <w:b w:val="0"/>
          <w:bCs/>
          <w:sz w:val="24"/>
          <w:szCs w:val="24"/>
        </w:rPr>
        <w:t xml:space="preserve"> 0.</w:t>
      </w:r>
      <w:r w:rsidR="00C661A5" w:rsidRPr="00CB40DA">
        <w:rPr>
          <w:rFonts w:asciiTheme="majorBidi" w:hAnsiTheme="majorBidi" w:cstheme="majorBidi"/>
          <w:b w:val="0"/>
          <w:bCs/>
          <w:color w:val="000000"/>
          <w:sz w:val="24"/>
          <w:szCs w:val="24"/>
        </w:rPr>
        <w:t>6951</w:t>
      </w:r>
      <w:r w:rsidR="008D3BF2">
        <w:rPr>
          <w:rFonts w:asciiTheme="majorBidi" w:hAnsiTheme="majorBidi" w:cstheme="majorBidi"/>
          <w:b w:val="0"/>
          <w:bCs/>
          <w:sz w:val="24"/>
          <w:szCs w:val="24"/>
        </w:rPr>
        <w:t xml:space="preserve">&gt; 5% </w:t>
      </w:r>
      <w:r w:rsidR="00C661A5" w:rsidRPr="00CB40DA">
        <w:rPr>
          <w:rFonts w:asciiTheme="majorBidi" w:hAnsiTheme="majorBidi" w:cstheme="majorBidi"/>
          <w:b w:val="0"/>
          <w:bCs/>
          <w:sz w:val="24"/>
          <w:szCs w:val="24"/>
        </w:rPr>
        <w:t xml:space="preserve">, dapat </w:t>
      </w:r>
      <w:r w:rsidR="00622BDA">
        <w:rPr>
          <w:rFonts w:asciiTheme="majorBidi" w:hAnsiTheme="majorBidi" w:cstheme="majorBidi"/>
          <w:b w:val="0"/>
          <w:bCs/>
          <w:sz w:val="24"/>
          <w:szCs w:val="24"/>
        </w:rPr>
        <w:t>dinyatakan</w:t>
      </w:r>
      <w:r w:rsidR="00C661A5" w:rsidRPr="00CB40DA">
        <w:rPr>
          <w:rFonts w:asciiTheme="majorBidi" w:hAnsiTheme="majorBidi" w:cstheme="majorBidi"/>
          <w:b w:val="0"/>
          <w:bCs/>
          <w:sz w:val="24"/>
          <w:szCs w:val="24"/>
        </w:rPr>
        <w:t xml:space="preserve"> model i</w:t>
      </w:r>
      <w:r w:rsidR="00622BDA">
        <w:rPr>
          <w:rFonts w:asciiTheme="majorBidi" w:hAnsiTheme="majorBidi" w:cstheme="majorBidi"/>
          <w:b w:val="0"/>
          <w:bCs/>
          <w:sz w:val="24"/>
          <w:szCs w:val="24"/>
        </w:rPr>
        <w:t xml:space="preserve">ni </w:t>
      </w:r>
      <w:r w:rsidR="008D3BF2">
        <w:rPr>
          <w:rFonts w:asciiTheme="majorBidi" w:hAnsiTheme="majorBidi" w:cstheme="majorBidi"/>
          <w:b w:val="0"/>
          <w:bCs/>
          <w:sz w:val="24"/>
          <w:szCs w:val="24"/>
        </w:rPr>
        <w:t>tak</w:t>
      </w:r>
      <w:r w:rsidR="00622BDA">
        <w:rPr>
          <w:rFonts w:asciiTheme="majorBidi" w:hAnsiTheme="majorBidi" w:cstheme="majorBidi"/>
          <w:b w:val="0"/>
          <w:bCs/>
          <w:sz w:val="24"/>
          <w:szCs w:val="24"/>
        </w:rPr>
        <w:t xml:space="preserve"> terdapat </w:t>
      </w:r>
      <w:r w:rsidR="008D3BF2">
        <w:rPr>
          <w:rFonts w:asciiTheme="majorBidi" w:hAnsiTheme="majorBidi" w:cstheme="majorBidi"/>
          <w:b w:val="0"/>
          <w:bCs/>
          <w:sz w:val="24"/>
          <w:szCs w:val="24"/>
        </w:rPr>
        <w:t>masalah pada A</w:t>
      </w:r>
      <w:r w:rsidR="00C661A5" w:rsidRPr="00CB40DA">
        <w:rPr>
          <w:rFonts w:asciiTheme="majorBidi" w:hAnsiTheme="majorBidi" w:cstheme="majorBidi"/>
          <w:b w:val="0"/>
          <w:bCs/>
          <w:sz w:val="24"/>
          <w:szCs w:val="24"/>
        </w:rPr>
        <w:t>utokorelasi</w:t>
      </w:r>
    </w:p>
    <w:p w:rsidR="00C661A5" w:rsidRPr="00CB40DA" w:rsidRDefault="00C661A5" w:rsidP="00C661A5"/>
    <w:p w:rsidR="00C661A5" w:rsidRDefault="00C661A5" w:rsidP="00C661A5">
      <w:pPr>
        <w:pStyle w:val="Heading2"/>
        <w:numPr>
          <w:ilvl w:val="1"/>
          <w:numId w:val="1"/>
        </w:numPr>
        <w:spacing w:line="360" w:lineRule="auto"/>
        <w:rPr>
          <w:sz w:val="24"/>
          <w:szCs w:val="24"/>
        </w:rPr>
      </w:pPr>
      <w:r>
        <w:rPr>
          <w:sz w:val="24"/>
          <w:szCs w:val="24"/>
        </w:rPr>
        <w:t>Uji Heterokedastisitas</w:t>
      </w:r>
    </w:p>
    <w:p w:rsidR="00C661A5" w:rsidRPr="00CB40DA" w:rsidRDefault="00622BDA" w:rsidP="008D3BF2">
      <w:pPr>
        <w:pStyle w:val="Heading2"/>
        <w:spacing w:line="360" w:lineRule="auto"/>
        <w:ind w:firstLine="0"/>
        <w:jc w:val="both"/>
        <w:rPr>
          <w:rFonts w:asciiTheme="majorBidi" w:hAnsiTheme="majorBidi" w:cstheme="majorBidi"/>
          <w:b w:val="0"/>
          <w:bCs/>
          <w:sz w:val="24"/>
          <w:szCs w:val="24"/>
        </w:rPr>
      </w:pPr>
      <w:r>
        <w:rPr>
          <w:rFonts w:asciiTheme="majorBidi" w:hAnsiTheme="majorBidi" w:cstheme="majorBidi"/>
          <w:b w:val="0"/>
          <w:bCs/>
          <w:sz w:val="24"/>
          <w:szCs w:val="24"/>
        </w:rPr>
        <w:t>B</w:t>
      </w:r>
      <w:r w:rsidR="00C661A5" w:rsidRPr="00CB40DA">
        <w:rPr>
          <w:rFonts w:asciiTheme="majorBidi" w:hAnsiTheme="majorBidi" w:cstheme="majorBidi"/>
          <w:b w:val="0"/>
          <w:bCs/>
          <w:sz w:val="24"/>
          <w:szCs w:val="24"/>
        </w:rPr>
        <w:t xml:space="preserve">ertujuan menguji </w:t>
      </w:r>
      <w:r w:rsidR="008D3BF2">
        <w:rPr>
          <w:rFonts w:asciiTheme="majorBidi" w:hAnsiTheme="majorBidi" w:cstheme="majorBidi"/>
          <w:b w:val="0"/>
          <w:bCs/>
          <w:sz w:val="24"/>
          <w:szCs w:val="24"/>
        </w:rPr>
        <w:t>bagaimana</w:t>
      </w:r>
      <w:r w:rsidR="00C661A5" w:rsidRPr="00CB40DA">
        <w:rPr>
          <w:rFonts w:asciiTheme="majorBidi" w:hAnsiTheme="majorBidi" w:cstheme="majorBidi"/>
          <w:b w:val="0"/>
          <w:bCs/>
          <w:sz w:val="24"/>
          <w:szCs w:val="24"/>
        </w:rPr>
        <w:t xml:space="preserve"> model regresi </w:t>
      </w:r>
      <w:r w:rsidR="008D3BF2">
        <w:rPr>
          <w:rFonts w:asciiTheme="majorBidi" w:hAnsiTheme="majorBidi" w:cstheme="majorBidi"/>
          <w:b w:val="0"/>
          <w:bCs/>
          <w:sz w:val="24"/>
          <w:szCs w:val="24"/>
        </w:rPr>
        <w:t>bisa t</w:t>
      </w:r>
      <w:r w:rsidR="00C661A5" w:rsidRPr="00CB40DA">
        <w:rPr>
          <w:rFonts w:asciiTheme="majorBidi" w:hAnsiTheme="majorBidi" w:cstheme="majorBidi"/>
          <w:b w:val="0"/>
          <w:bCs/>
          <w:sz w:val="24"/>
          <w:szCs w:val="24"/>
        </w:rPr>
        <w:t xml:space="preserve">erjadi keridaksamaan </w:t>
      </w:r>
      <w:r w:rsidR="00C661A5" w:rsidRPr="00CB40DA">
        <w:rPr>
          <w:rFonts w:asciiTheme="majorBidi" w:hAnsiTheme="majorBidi" w:cstheme="majorBidi"/>
          <w:b w:val="0"/>
          <w:bCs/>
          <w:i/>
          <w:iCs/>
          <w:sz w:val="24"/>
          <w:szCs w:val="24"/>
        </w:rPr>
        <w:t>varianc</w:t>
      </w:r>
      <w:r w:rsidR="008D3BF2">
        <w:rPr>
          <w:rFonts w:asciiTheme="majorBidi" w:hAnsiTheme="majorBidi" w:cstheme="majorBidi"/>
          <w:b w:val="0"/>
          <w:bCs/>
          <w:i/>
          <w:iCs/>
          <w:sz w:val="24"/>
          <w:szCs w:val="24"/>
        </w:rPr>
        <w:t>c</w:t>
      </w:r>
      <w:r w:rsidR="00C661A5" w:rsidRPr="00CB40DA">
        <w:rPr>
          <w:rFonts w:asciiTheme="majorBidi" w:hAnsiTheme="majorBidi" w:cstheme="majorBidi"/>
          <w:b w:val="0"/>
          <w:bCs/>
          <w:i/>
          <w:iCs/>
          <w:sz w:val="24"/>
          <w:szCs w:val="24"/>
        </w:rPr>
        <w:t>e</w:t>
      </w:r>
      <w:r w:rsidR="00C661A5" w:rsidRPr="00CB40DA">
        <w:rPr>
          <w:rFonts w:asciiTheme="majorBidi" w:hAnsiTheme="majorBidi" w:cstheme="majorBidi"/>
          <w:b w:val="0"/>
          <w:bCs/>
          <w:sz w:val="24"/>
          <w:szCs w:val="24"/>
        </w:rPr>
        <w:t xml:space="preserve"> dari residu</w:t>
      </w:r>
      <w:r w:rsidR="008D3BF2">
        <w:rPr>
          <w:rFonts w:asciiTheme="majorBidi" w:hAnsiTheme="majorBidi" w:cstheme="majorBidi"/>
          <w:b w:val="0"/>
          <w:bCs/>
          <w:sz w:val="24"/>
          <w:szCs w:val="24"/>
        </w:rPr>
        <w:t>al satu pengamatan ke pengamat</w:t>
      </w:r>
      <w:r w:rsidR="00C661A5" w:rsidRPr="00CB40DA">
        <w:rPr>
          <w:rFonts w:asciiTheme="majorBidi" w:hAnsiTheme="majorBidi" w:cstheme="majorBidi"/>
          <w:b w:val="0"/>
          <w:bCs/>
          <w:sz w:val="24"/>
          <w:szCs w:val="24"/>
        </w:rPr>
        <w:t xml:space="preserve"> lain. </w:t>
      </w:r>
      <w:r w:rsidR="008D3BF2">
        <w:rPr>
          <w:rFonts w:asciiTheme="majorBidi" w:hAnsiTheme="majorBidi" w:cstheme="majorBidi"/>
          <w:b w:val="0"/>
          <w:bCs/>
          <w:sz w:val="24"/>
          <w:szCs w:val="24"/>
        </w:rPr>
        <w:t>Ketika</w:t>
      </w:r>
      <w:r>
        <w:rPr>
          <w:rFonts w:asciiTheme="majorBidi" w:hAnsiTheme="majorBidi" w:cstheme="majorBidi"/>
          <w:b w:val="0"/>
          <w:bCs/>
          <w:sz w:val="24"/>
          <w:szCs w:val="24"/>
        </w:rPr>
        <w:t xml:space="preserve"> ingin</w:t>
      </w:r>
      <w:r w:rsidR="00C661A5" w:rsidRPr="00CB40DA">
        <w:rPr>
          <w:rFonts w:asciiTheme="majorBidi" w:hAnsiTheme="majorBidi" w:cstheme="majorBidi"/>
          <w:b w:val="0"/>
          <w:bCs/>
          <w:sz w:val="24"/>
          <w:szCs w:val="24"/>
        </w:rPr>
        <w:t xml:space="preserve"> </w:t>
      </w:r>
      <w:r>
        <w:rPr>
          <w:rFonts w:asciiTheme="majorBidi" w:hAnsiTheme="majorBidi" w:cstheme="majorBidi"/>
          <w:b w:val="0"/>
          <w:bCs/>
          <w:sz w:val="24"/>
          <w:szCs w:val="24"/>
        </w:rPr>
        <w:t>mengetahui ada atau tidak</w:t>
      </w:r>
      <w:r w:rsidR="00C661A5" w:rsidRPr="00CB40DA">
        <w:rPr>
          <w:rFonts w:asciiTheme="majorBidi" w:hAnsiTheme="majorBidi" w:cstheme="majorBidi"/>
          <w:b w:val="0"/>
          <w:bCs/>
          <w:sz w:val="24"/>
          <w:szCs w:val="24"/>
        </w:rPr>
        <w:t xml:space="preserve"> gejala heterokedastisitas pada penelitian ini adalah dengan melakukan pengujian </w:t>
      </w:r>
      <w:r w:rsidR="00C661A5" w:rsidRPr="00CB40DA">
        <w:rPr>
          <w:rFonts w:asciiTheme="majorBidi" w:hAnsiTheme="majorBidi" w:cstheme="majorBidi"/>
          <w:b w:val="0"/>
          <w:bCs/>
          <w:i/>
          <w:iCs/>
          <w:sz w:val="24"/>
          <w:szCs w:val="24"/>
        </w:rPr>
        <w:t>Glejser</w:t>
      </w:r>
      <w:r w:rsidR="00C661A5" w:rsidRPr="00CB40DA">
        <w:rPr>
          <w:rFonts w:asciiTheme="majorBidi" w:hAnsiTheme="majorBidi" w:cstheme="majorBidi"/>
          <w:b w:val="0"/>
          <w:bCs/>
          <w:sz w:val="24"/>
          <w:szCs w:val="24"/>
        </w:rPr>
        <w:t xml:space="preserve">, apabila probabilitas </w:t>
      </w:r>
      <w:r w:rsidR="00C661A5" w:rsidRPr="00CB40DA">
        <w:rPr>
          <w:rFonts w:asciiTheme="majorBidi" w:hAnsiTheme="majorBidi" w:cstheme="majorBidi"/>
          <w:b w:val="0"/>
          <w:bCs/>
          <w:i/>
          <w:iCs/>
          <w:sz w:val="24"/>
          <w:szCs w:val="24"/>
        </w:rPr>
        <w:t>chi-square</w:t>
      </w:r>
      <w:r w:rsidR="00C661A5" w:rsidRPr="00CB40DA">
        <w:rPr>
          <w:rFonts w:asciiTheme="majorBidi" w:hAnsiTheme="majorBidi" w:cstheme="majorBidi"/>
          <w:b w:val="0"/>
          <w:bCs/>
          <w:sz w:val="24"/>
          <w:szCs w:val="24"/>
        </w:rPr>
        <w:t xml:space="preserve"> &gt; 0,05 berearti model regresi tidak mengandung gejala h</w:t>
      </w:r>
      <w:r>
        <w:rPr>
          <w:rFonts w:asciiTheme="majorBidi" w:hAnsiTheme="majorBidi" w:cstheme="majorBidi"/>
          <w:b w:val="0"/>
          <w:bCs/>
          <w:sz w:val="24"/>
          <w:szCs w:val="24"/>
        </w:rPr>
        <w:t xml:space="preserve">eterokedastisitas. </w:t>
      </w:r>
      <w:r w:rsidR="00C661A5" w:rsidRPr="00CB40DA">
        <w:rPr>
          <w:rFonts w:asciiTheme="majorBidi" w:hAnsiTheme="majorBidi" w:cstheme="majorBidi"/>
          <w:b w:val="0"/>
          <w:bCs/>
          <w:sz w:val="24"/>
          <w:szCs w:val="24"/>
        </w:rPr>
        <w:t xml:space="preserve">Berdasarkan uji diatas diketahui nilai </w:t>
      </w:r>
      <w:r w:rsidR="00C661A5" w:rsidRPr="00CB40DA">
        <w:rPr>
          <w:rFonts w:asciiTheme="majorBidi" w:hAnsiTheme="majorBidi" w:cstheme="majorBidi"/>
          <w:b w:val="0"/>
          <w:bCs/>
          <w:i/>
          <w:iCs/>
          <w:sz w:val="24"/>
          <w:szCs w:val="24"/>
        </w:rPr>
        <w:t>P-value</w:t>
      </w:r>
      <w:r w:rsidR="00C661A5" w:rsidRPr="00CB40DA">
        <w:rPr>
          <w:rFonts w:asciiTheme="majorBidi" w:hAnsiTheme="majorBidi" w:cstheme="majorBidi"/>
          <w:b w:val="0"/>
          <w:bCs/>
          <w:sz w:val="24"/>
          <w:szCs w:val="24"/>
        </w:rPr>
        <w:t xml:space="preserve"> pada </w:t>
      </w:r>
      <w:r w:rsidR="00C661A5" w:rsidRPr="00622BDA">
        <w:rPr>
          <w:rFonts w:asciiTheme="majorBidi" w:hAnsiTheme="majorBidi" w:cstheme="majorBidi"/>
          <w:b w:val="0"/>
          <w:bCs/>
          <w:i/>
          <w:iCs/>
          <w:sz w:val="24"/>
          <w:szCs w:val="24"/>
        </w:rPr>
        <w:t>obs*R-squared</w:t>
      </w:r>
      <w:r w:rsidR="00C661A5" w:rsidRPr="00CB40DA">
        <w:rPr>
          <w:rFonts w:asciiTheme="majorBidi" w:hAnsiTheme="majorBidi" w:cstheme="majorBidi"/>
          <w:b w:val="0"/>
          <w:bCs/>
          <w:sz w:val="24"/>
          <w:szCs w:val="24"/>
        </w:rPr>
        <w:t xml:space="preserve"> yaitu </w:t>
      </w:r>
      <w:r>
        <w:rPr>
          <w:rFonts w:asciiTheme="majorBidi" w:hAnsiTheme="majorBidi" w:cstheme="majorBidi"/>
          <w:b w:val="0"/>
          <w:bCs/>
          <w:sz w:val="24"/>
          <w:szCs w:val="24"/>
        </w:rPr>
        <w:t>0.0732jadi</w:t>
      </w:r>
      <w:r w:rsidR="008D3BF2">
        <w:rPr>
          <w:rFonts w:asciiTheme="majorBidi" w:hAnsiTheme="majorBidi" w:cstheme="majorBidi"/>
          <w:b w:val="0"/>
          <w:bCs/>
          <w:sz w:val="24"/>
          <w:szCs w:val="24"/>
        </w:rPr>
        <w:t xml:space="preserve"> nilai P-Value 0.0732 &gt; 0,05artinya </w:t>
      </w:r>
      <w:r>
        <w:rPr>
          <w:rFonts w:asciiTheme="majorBidi" w:hAnsiTheme="majorBidi" w:cstheme="majorBidi"/>
          <w:b w:val="0"/>
          <w:bCs/>
          <w:sz w:val="24"/>
          <w:szCs w:val="24"/>
        </w:rPr>
        <w:t>memiliki sifat</w:t>
      </w:r>
      <w:r w:rsidR="00C661A5" w:rsidRPr="00CB40DA">
        <w:rPr>
          <w:rFonts w:asciiTheme="majorBidi" w:hAnsiTheme="majorBidi" w:cstheme="majorBidi"/>
          <w:b w:val="0"/>
          <w:bCs/>
          <w:sz w:val="24"/>
          <w:szCs w:val="24"/>
        </w:rPr>
        <w:t xml:space="preserve"> </w:t>
      </w:r>
      <w:r w:rsidR="008D3BF2">
        <w:rPr>
          <w:rFonts w:asciiTheme="majorBidi" w:hAnsiTheme="majorBidi" w:cstheme="majorBidi"/>
          <w:b w:val="0"/>
          <w:bCs/>
          <w:sz w:val="24"/>
          <w:szCs w:val="24"/>
        </w:rPr>
        <w:t>tidak ada</w:t>
      </w:r>
      <w:r w:rsidR="00C661A5" w:rsidRPr="00CB40DA">
        <w:rPr>
          <w:rFonts w:asciiTheme="majorBidi" w:hAnsiTheme="majorBidi" w:cstheme="majorBidi"/>
          <w:b w:val="0"/>
          <w:bCs/>
          <w:sz w:val="24"/>
          <w:szCs w:val="24"/>
        </w:rPr>
        <w:t xml:space="preserve"> permasalahan Heteroskedastisitas</w:t>
      </w:r>
      <w:r w:rsidR="008D3BF2">
        <w:rPr>
          <w:rFonts w:asciiTheme="majorBidi" w:hAnsiTheme="majorBidi" w:cstheme="majorBidi"/>
          <w:b w:val="0"/>
          <w:bCs/>
          <w:sz w:val="24"/>
          <w:szCs w:val="24"/>
        </w:rPr>
        <w:t xml:space="preserve"> pada model regresinya</w:t>
      </w:r>
      <w:r w:rsidR="00C661A5" w:rsidRPr="00CB40DA">
        <w:rPr>
          <w:rFonts w:asciiTheme="majorBidi" w:hAnsiTheme="majorBidi" w:cstheme="majorBidi"/>
          <w:b w:val="0"/>
          <w:bCs/>
          <w:sz w:val="24"/>
          <w:szCs w:val="24"/>
        </w:rPr>
        <w:t>.</w:t>
      </w:r>
    </w:p>
    <w:p w:rsidR="00C661A5" w:rsidRPr="00CB40DA" w:rsidRDefault="00C661A5" w:rsidP="00C661A5">
      <w:pPr>
        <w:spacing w:after="0" w:line="360" w:lineRule="auto"/>
        <w:jc w:val="both"/>
        <w:rPr>
          <w:rFonts w:asciiTheme="majorBidi" w:hAnsiTheme="majorBidi" w:cstheme="majorBidi"/>
          <w:bCs/>
          <w:sz w:val="24"/>
          <w:szCs w:val="24"/>
        </w:rPr>
      </w:pPr>
    </w:p>
    <w:p w:rsidR="00C661A5" w:rsidRDefault="00C661A5" w:rsidP="00C661A5">
      <w:pPr>
        <w:pStyle w:val="Heading1"/>
        <w:numPr>
          <w:ilvl w:val="0"/>
          <w:numId w:val="1"/>
        </w:numPr>
        <w:spacing w:line="360" w:lineRule="auto"/>
        <w:ind w:left="567" w:hanging="567"/>
        <w:rPr>
          <w:sz w:val="24"/>
          <w:szCs w:val="24"/>
        </w:rPr>
      </w:pPr>
      <w:r>
        <w:rPr>
          <w:sz w:val="24"/>
          <w:szCs w:val="24"/>
        </w:rPr>
        <w:t xml:space="preserve">KESIMPULAN </w:t>
      </w:r>
    </w:p>
    <w:p w:rsidR="00C661A5" w:rsidRPr="007265C4" w:rsidRDefault="00C661A5" w:rsidP="00031BF2">
      <w:pPr>
        <w:spacing w:line="360" w:lineRule="auto"/>
        <w:ind w:left="567"/>
        <w:jc w:val="both"/>
        <w:rPr>
          <w:rFonts w:asciiTheme="majorBidi" w:hAnsiTheme="majorBidi" w:cstheme="majorBidi"/>
          <w:bCs/>
          <w:sz w:val="24"/>
          <w:szCs w:val="24"/>
        </w:rPr>
      </w:pPr>
      <w:r w:rsidRPr="007265C4">
        <w:rPr>
          <w:rFonts w:asciiTheme="majorBidi" w:hAnsiTheme="majorBidi" w:cstheme="majorBidi"/>
          <w:bCs/>
          <w:sz w:val="24"/>
          <w:szCs w:val="24"/>
        </w:rPr>
        <w:t>Berdasarkan hasi</w:t>
      </w:r>
      <w:r w:rsidR="00031BF2">
        <w:rPr>
          <w:rFonts w:asciiTheme="majorBidi" w:hAnsiTheme="majorBidi" w:cstheme="majorBidi"/>
          <w:bCs/>
          <w:sz w:val="24"/>
          <w:szCs w:val="24"/>
        </w:rPr>
        <w:t xml:space="preserve">l dari analisis data dan pembahasan </w:t>
      </w:r>
      <w:r>
        <w:rPr>
          <w:rFonts w:asciiTheme="majorBidi" w:hAnsiTheme="majorBidi" w:cstheme="majorBidi"/>
          <w:bCs/>
          <w:sz w:val="24"/>
          <w:szCs w:val="24"/>
        </w:rPr>
        <w:t xml:space="preserve">kesimpulannya </w:t>
      </w:r>
      <w:r w:rsidR="00031BF2">
        <w:rPr>
          <w:rFonts w:asciiTheme="majorBidi" w:hAnsiTheme="majorBidi" w:cstheme="majorBidi"/>
          <w:bCs/>
          <w:sz w:val="24"/>
          <w:szCs w:val="24"/>
        </w:rPr>
        <w:t>yakni</w:t>
      </w:r>
      <w:r>
        <w:rPr>
          <w:rFonts w:asciiTheme="majorBidi" w:hAnsiTheme="majorBidi" w:cstheme="majorBidi"/>
          <w:bCs/>
          <w:sz w:val="24"/>
          <w:szCs w:val="24"/>
        </w:rPr>
        <w:t xml:space="preserve">, </w:t>
      </w:r>
      <w:r w:rsidRPr="007265C4">
        <w:rPr>
          <w:rFonts w:asciiTheme="majorBidi" w:hAnsiTheme="majorBidi" w:cstheme="majorBidi"/>
          <w:bCs/>
          <w:sz w:val="24"/>
          <w:szCs w:val="24"/>
        </w:rPr>
        <w:t xml:space="preserve">Dari hasil </w:t>
      </w:r>
      <w:r w:rsidR="00031BF2">
        <w:rPr>
          <w:rFonts w:asciiTheme="majorBidi" w:hAnsiTheme="majorBidi" w:cstheme="majorBidi"/>
          <w:bCs/>
          <w:sz w:val="24"/>
          <w:szCs w:val="24"/>
        </w:rPr>
        <w:t>Uji-</w:t>
      </w:r>
      <w:r w:rsidRPr="007265C4">
        <w:rPr>
          <w:rFonts w:asciiTheme="majorBidi" w:hAnsiTheme="majorBidi" w:cstheme="majorBidi"/>
          <w:bCs/>
          <w:sz w:val="24"/>
          <w:szCs w:val="24"/>
        </w:rPr>
        <w:t>t menunjukkan nilai tukar rupiah ber</w:t>
      </w:r>
      <w:r w:rsidR="00031BF2">
        <w:rPr>
          <w:rFonts w:asciiTheme="majorBidi" w:hAnsiTheme="majorBidi" w:cstheme="majorBidi"/>
          <w:bCs/>
          <w:sz w:val="24"/>
          <w:szCs w:val="24"/>
        </w:rPr>
        <w:t xml:space="preserve"> </w:t>
      </w:r>
      <w:r w:rsidRPr="007265C4">
        <w:rPr>
          <w:rFonts w:asciiTheme="majorBidi" w:hAnsiTheme="majorBidi" w:cstheme="majorBidi"/>
          <w:bCs/>
          <w:sz w:val="24"/>
          <w:szCs w:val="24"/>
        </w:rPr>
        <w:t>pengaruh signifikan terhadap indeks harga saham gabungan. Sedangkan suku bunga dan jumlah uang beredar ti</w:t>
      </w:r>
      <w:r>
        <w:rPr>
          <w:rFonts w:asciiTheme="majorBidi" w:hAnsiTheme="majorBidi" w:cstheme="majorBidi"/>
          <w:bCs/>
          <w:sz w:val="24"/>
          <w:szCs w:val="24"/>
        </w:rPr>
        <w:t xml:space="preserve">dak berpengaruh yang signifikan. </w:t>
      </w:r>
      <w:r w:rsidRPr="007265C4">
        <w:rPr>
          <w:rFonts w:asciiTheme="majorBidi" w:hAnsiTheme="majorBidi" w:cstheme="majorBidi"/>
          <w:bCs/>
          <w:sz w:val="24"/>
          <w:szCs w:val="24"/>
        </w:rPr>
        <w:t>Hasil uji f menunjukkan bahwa variabel x1,x2,x3 secara simultan pengaruh signifikan terhadap IHSG.</w:t>
      </w:r>
      <w:r>
        <w:rPr>
          <w:rFonts w:asciiTheme="majorBidi" w:hAnsiTheme="majorBidi" w:cstheme="majorBidi"/>
          <w:bCs/>
          <w:sz w:val="24"/>
          <w:szCs w:val="24"/>
        </w:rPr>
        <w:t xml:space="preserve"> </w:t>
      </w:r>
      <w:r w:rsidRPr="007265C4">
        <w:rPr>
          <w:rFonts w:asciiTheme="majorBidi" w:hAnsiTheme="majorBidi" w:cstheme="majorBidi"/>
          <w:bCs/>
          <w:sz w:val="24"/>
          <w:szCs w:val="24"/>
        </w:rPr>
        <w:t>Dari hasil</w:t>
      </w:r>
      <w:r>
        <w:rPr>
          <w:rFonts w:asciiTheme="majorBidi" w:hAnsiTheme="majorBidi" w:cstheme="majorBidi"/>
          <w:bCs/>
          <w:sz w:val="24"/>
          <w:szCs w:val="24"/>
        </w:rPr>
        <w:t xml:space="preserve"> </w:t>
      </w:r>
      <w:r w:rsidR="00622BDA">
        <w:rPr>
          <w:rFonts w:asciiTheme="majorBidi" w:hAnsiTheme="majorBidi" w:cstheme="majorBidi"/>
          <w:bCs/>
          <w:sz w:val="24"/>
          <w:szCs w:val="24"/>
        </w:rPr>
        <w:t>uji-</w:t>
      </w:r>
      <w:r w:rsidRPr="007265C4">
        <w:rPr>
          <w:rFonts w:asciiTheme="majorBidi" w:hAnsiTheme="majorBidi" w:cstheme="majorBidi"/>
          <w:bCs/>
          <w:sz w:val="24"/>
          <w:szCs w:val="24"/>
        </w:rPr>
        <w:t xml:space="preserve">normalitas </w:t>
      </w:r>
      <w:r w:rsidR="00622BDA">
        <w:rPr>
          <w:rFonts w:asciiTheme="majorBidi" w:hAnsiTheme="majorBidi" w:cstheme="majorBidi"/>
          <w:bCs/>
          <w:sz w:val="24"/>
          <w:szCs w:val="24"/>
        </w:rPr>
        <w:t>menghasilkan</w:t>
      </w:r>
      <w:r w:rsidRPr="007265C4">
        <w:rPr>
          <w:rFonts w:asciiTheme="majorBidi" w:hAnsiTheme="majorBidi" w:cstheme="majorBidi"/>
          <w:bCs/>
          <w:sz w:val="24"/>
          <w:szCs w:val="24"/>
        </w:rPr>
        <w:t xml:space="preserve"> data</w:t>
      </w:r>
      <w:r w:rsidR="00622BDA">
        <w:rPr>
          <w:rFonts w:asciiTheme="majorBidi" w:hAnsiTheme="majorBidi" w:cstheme="majorBidi"/>
          <w:bCs/>
          <w:sz w:val="24"/>
          <w:szCs w:val="24"/>
        </w:rPr>
        <w:t>nya</w:t>
      </w:r>
      <w:r w:rsidRPr="007265C4">
        <w:rPr>
          <w:rFonts w:asciiTheme="majorBidi" w:hAnsiTheme="majorBidi" w:cstheme="majorBidi"/>
          <w:bCs/>
          <w:sz w:val="24"/>
          <w:szCs w:val="24"/>
        </w:rPr>
        <w:t xml:space="preserve"> berdistribusi secara normal dan Pada autokrelasi dan heterokedastisitas tidak terdapat permasalahamn pada datatersebut</w:t>
      </w:r>
      <w:r w:rsidR="00031BF2">
        <w:rPr>
          <w:rFonts w:asciiTheme="majorBidi" w:hAnsiTheme="majorBidi" w:cstheme="majorBidi"/>
          <w:bCs/>
          <w:sz w:val="24"/>
          <w:szCs w:val="24"/>
        </w:rPr>
        <w:t>.</w:t>
      </w:r>
    </w:p>
    <w:p w:rsidR="00C661A5" w:rsidRDefault="00C661A5" w:rsidP="00C661A5">
      <w:pPr>
        <w:pStyle w:val="Heading1"/>
        <w:spacing w:line="360" w:lineRule="auto"/>
        <w:ind w:left="567" w:firstLine="0"/>
        <w:rPr>
          <w:sz w:val="24"/>
          <w:szCs w:val="24"/>
        </w:rPr>
      </w:pPr>
      <w:r>
        <w:rPr>
          <w:sz w:val="24"/>
          <w:szCs w:val="24"/>
        </w:rPr>
        <w:t>KETERBATASAN DAN SARAN</w:t>
      </w:r>
    </w:p>
    <w:p w:rsidR="00C661A5" w:rsidRPr="00622BDA" w:rsidRDefault="00C661A5" w:rsidP="00622BDA">
      <w:pPr>
        <w:pStyle w:val="ListParagraph"/>
        <w:suppressAutoHyphens w:val="0"/>
        <w:spacing w:line="360" w:lineRule="auto"/>
        <w:ind w:leftChars="0" w:left="567" w:firstLineChars="0" w:firstLine="153"/>
        <w:jc w:val="both"/>
        <w:outlineLvl w:val="9"/>
        <w:rPr>
          <w:rFonts w:asciiTheme="majorBidi" w:hAnsiTheme="majorBidi" w:cstheme="majorBidi"/>
          <w:bCs/>
          <w:lang w:val="id-ID"/>
        </w:rPr>
      </w:pPr>
      <w:r>
        <w:rPr>
          <w:rFonts w:asciiTheme="majorBidi" w:hAnsiTheme="majorBidi" w:cstheme="majorBidi"/>
          <w:bCs/>
          <w:lang w:val="id-ID"/>
        </w:rPr>
        <w:t xml:space="preserve">Disarankan </w:t>
      </w:r>
      <w:r w:rsidRPr="007265C4">
        <w:rPr>
          <w:rFonts w:asciiTheme="majorBidi" w:hAnsiTheme="majorBidi" w:cstheme="majorBidi"/>
          <w:bCs/>
          <w:lang w:val="id-ID"/>
        </w:rPr>
        <w:t>mengggunakan uji yang lain</w:t>
      </w:r>
      <w:r>
        <w:rPr>
          <w:rFonts w:asciiTheme="majorBidi" w:hAnsiTheme="majorBidi" w:cstheme="majorBidi"/>
          <w:bCs/>
          <w:lang w:val="id-ID"/>
        </w:rPr>
        <w:t xml:space="preserve"> pada peneliti selanjutnya</w:t>
      </w:r>
      <w:r w:rsidRPr="007265C4">
        <w:rPr>
          <w:rFonts w:asciiTheme="majorBidi" w:hAnsiTheme="majorBidi" w:cstheme="majorBidi"/>
          <w:bCs/>
          <w:lang w:val="id-ID"/>
        </w:rPr>
        <w:t xml:space="preserve"> seperti multikolinearitas dan uji lainnya.</w:t>
      </w:r>
      <w:r w:rsidRPr="007265C4">
        <w:rPr>
          <w:rFonts w:asciiTheme="majorBidi" w:hAnsiTheme="majorBidi" w:cstheme="majorBidi"/>
          <w:b/>
          <w:lang w:val="id-ID"/>
        </w:rPr>
        <w:t xml:space="preserve"> </w:t>
      </w:r>
      <w:r w:rsidR="00622BDA">
        <w:rPr>
          <w:rFonts w:asciiTheme="majorBidi" w:hAnsiTheme="majorBidi" w:cstheme="majorBidi"/>
          <w:bCs/>
          <w:lang w:val="id-ID"/>
        </w:rPr>
        <w:t>Selain itu pada penelitian selanjutnya</w:t>
      </w:r>
      <w:r>
        <w:rPr>
          <w:rFonts w:asciiTheme="majorBidi" w:hAnsiTheme="majorBidi" w:cstheme="majorBidi"/>
          <w:bCs/>
          <w:lang w:val="id-ID"/>
        </w:rPr>
        <w:t xml:space="preserve"> gunakan</w:t>
      </w:r>
      <w:r w:rsidRPr="007265C4">
        <w:rPr>
          <w:rFonts w:asciiTheme="majorBidi" w:hAnsiTheme="majorBidi" w:cstheme="majorBidi"/>
          <w:bCs/>
          <w:lang w:val="id-ID"/>
        </w:rPr>
        <w:t xml:space="preserve"> variabel </w:t>
      </w:r>
      <w:r>
        <w:rPr>
          <w:rFonts w:asciiTheme="majorBidi" w:hAnsiTheme="majorBidi" w:cstheme="majorBidi"/>
          <w:bCs/>
          <w:lang w:val="id-ID"/>
        </w:rPr>
        <w:t>makro ekonomi lainnya antara lain</w:t>
      </w:r>
      <w:r w:rsidR="00622BDA">
        <w:rPr>
          <w:rFonts w:asciiTheme="majorBidi" w:hAnsiTheme="majorBidi" w:cstheme="majorBidi"/>
          <w:bCs/>
          <w:lang w:val="id-ID"/>
        </w:rPr>
        <w:t xml:space="preserve"> inflasi dan</w:t>
      </w:r>
      <w:r w:rsidRPr="007265C4">
        <w:rPr>
          <w:rFonts w:asciiTheme="majorBidi" w:hAnsiTheme="majorBidi" w:cstheme="majorBidi"/>
          <w:bCs/>
          <w:lang w:val="id-ID"/>
        </w:rPr>
        <w:t xml:space="preserve"> </w:t>
      </w:r>
      <w:r w:rsidR="00622BDA">
        <w:rPr>
          <w:rFonts w:asciiTheme="majorBidi" w:hAnsiTheme="majorBidi" w:cstheme="majorBidi"/>
          <w:bCs/>
          <w:lang w:val="id-ID"/>
        </w:rPr>
        <w:t>PDB</w:t>
      </w:r>
      <w:r w:rsidRPr="007265C4">
        <w:rPr>
          <w:rFonts w:asciiTheme="majorBidi" w:hAnsiTheme="majorBidi" w:cstheme="majorBidi"/>
          <w:bCs/>
          <w:lang w:val="id-ID"/>
        </w:rPr>
        <w:t>.</w:t>
      </w:r>
      <w:r w:rsidRPr="007265C4">
        <w:rPr>
          <w:rFonts w:asciiTheme="majorBidi" w:hAnsiTheme="majorBidi" w:cstheme="majorBidi"/>
          <w:b/>
          <w:lang w:val="id-ID"/>
        </w:rPr>
        <w:t xml:space="preserve"> </w:t>
      </w:r>
      <w:r w:rsidRPr="007265C4">
        <w:rPr>
          <w:rFonts w:asciiTheme="majorBidi" w:hAnsiTheme="majorBidi" w:cstheme="majorBidi"/>
          <w:bCs/>
          <w:lang w:val="id-ID"/>
        </w:rPr>
        <w:t xml:space="preserve">Disarankan </w:t>
      </w:r>
      <w:r w:rsidR="00622BDA">
        <w:rPr>
          <w:rFonts w:asciiTheme="majorBidi" w:hAnsiTheme="majorBidi" w:cstheme="majorBidi"/>
          <w:bCs/>
          <w:lang w:val="id-ID"/>
        </w:rPr>
        <w:t>juga pada peneliti</w:t>
      </w:r>
      <w:r w:rsidRPr="007265C4">
        <w:rPr>
          <w:rFonts w:asciiTheme="majorBidi" w:hAnsiTheme="majorBidi" w:cstheme="majorBidi"/>
          <w:bCs/>
          <w:lang w:val="id-ID"/>
        </w:rPr>
        <w:t xml:space="preserve"> selanjutnya </w:t>
      </w:r>
      <w:r w:rsidR="00622BDA">
        <w:rPr>
          <w:rFonts w:asciiTheme="majorBidi" w:hAnsiTheme="majorBidi" w:cstheme="majorBidi"/>
          <w:bCs/>
          <w:lang w:val="id-ID"/>
        </w:rPr>
        <w:t xml:space="preserve">ditambah </w:t>
      </w:r>
      <w:r w:rsidRPr="00622BDA">
        <w:rPr>
          <w:rFonts w:asciiTheme="majorBidi" w:hAnsiTheme="majorBidi" w:cstheme="majorBidi"/>
          <w:bCs/>
          <w:lang w:val="id-ID"/>
        </w:rPr>
        <w:t xml:space="preserve">waktu yang lebih </w:t>
      </w:r>
      <w:r w:rsidR="00622BDA">
        <w:rPr>
          <w:rFonts w:asciiTheme="majorBidi" w:hAnsiTheme="majorBidi" w:cstheme="majorBidi"/>
          <w:bCs/>
          <w:lang w:val="id-ID"/>
        </w:rPr>
        <w:t>lama</w:t>
      </w:r>
      <w:r w:rsidRPr="00622BDA">
        <w:rPr>
          <w:rFonts w:asciiTheme="majorBidi" w:hAnsiTheme="majorBidi" w:cstheme="majorBidi"/>
          <w:bCs/>
          <w:lang w:val="id-ID"/>
        </w:rPr>
        <w:t xml:space="preserve"> sehingga hasil yang diperoleh</w:t>
      </w:r>
      <w:r w:rsidR="00622BDA">
        <w:rPr>
          <w:rFonts w:asciiTheme="majorBidi" w:hAnsiTheme="majorBidi" w:cstheme="majorBidi"/>
          <w:bCs/>
          <w:lang w:val="id-ID"/>
        </w:rPr>
        <w:t xml:space="preserve"> nantinya</w:t>
      </w:r>
      <w:r w:rsidRPr="00622BDA">
        <w:rPr>
          <w:rFonts w:asciiTheme="majorBidi" w:hAnsiTheme="majorBidi" w:cstheme="majorBidi"/>
          <w:bCs/>
          <w:lang w:val="id-ID"/>
        </w:rPr>
        <w:t xml:space="preserve"> </w:t>
      </w:r>
      <w:r w:rsidR="00622BDA">
        <w:rPr>
          <w:rFonts w:asciiTheme="majorBidi" w:hAnsiTheme="majorBidi" w:cstheme="majorBidi"/>
          <w:bCs/>
          <w:lang w:val="id-ID"/>
        </w:rPr>
        <w:t>bisa</w:t>
      </w:r>
      <w:r w:rsidRPr="00622BDA">
        <w:rPr>
          <w:rFonts w:asciiTheme="majorBidi" w:hAnsiTheme="majorBidi" w:cstheme="majorBidi"/>
          <w:bCs/>
          <w:lang w:val="id-ID"/>
        </w:rPr>
        <w:t xml:space="preserve"> memperluas penelitianserta menghasilkan analisis yang </w:t>
      </w:r>
      <w:r w:rsidR="00622BDA">
        <w:rPr>
          <w:rFonts w:asciiTheme="majorBidi" w:hAnsiTheme="majorBidi" w:cstheme="majorBidi"/>
          <w:bCs/>
          <w:lang w:val="id-ID"/>
        </w:rPr>
        <w:t xml:space="preserve">sangat </w:t>
      </w:r>
      <w:r w:rsidRPr="00622BDA">
        <w:rPr>
          <w:rFonts w:asciiTheme="majorBidi" w:hAnsiTheme="majorBidi" w:cstheme="majorBidi"/>
          <w:bCs/>
          <w:lang w:val="id-ID"/>
        </w:rPr>
        <w:t>lebih baik lagi.</w:t>
      </w:r>
    </w:p>
    <w:p w:rsidR="00C661A5" w:rsidRDefault="00C661A5" w:rsidP="00C661A5">
      <w:pPr>
        <w:pStyle w:val="Heading1"/>
        <w:spacing w:line="360" w:lineRule="auto"/>
        <w:rPr>
          <w:sz w:val="24"/>
          <w:szCs w:val="24"/>
        </w:rPr>
      </w:pPr>
    </w:p>
    <w:p w:rsidR="002673F3" w:rsidRPr="002673F3" w:rsidRDefault="002673F3" w:rsidP="002673F3"/>
    <w:p w:rsidR="00C661A5" w:rsidRDefault="00622BDA" w:rsidP="00C661A5">
      <w:pPr>
        <w:pStyle w:val="Heading1"/>
        <w:spacing w:line="360" w:lineRule="auto"/>
        <w:ind w:left="567" w:firstLine="0"/>
        <w:rPr>
          <w:sz w:val="24"/>
          <w:szCs w:val="24"/>
        </w:rPr>
      </w:pPr>
      <w:r>
        <w:rPr>
          <w:sz w:val="24"/>
          <w:szCs w:val="24"/>
        </w:rPr>
        <w:lastRenderedPageBreak/>
        <w:t>DAFTAR</w:t>
      </w:r>
      <w:r w:rsidRPr="00622BDA">
        <w:rPr>
          <w:color w:val="FFFFFF" w:themeColor="background1"/>
          <w:sz w:val="24"/>
          <w:szCs w:val="24"/>
        </w:rPr>
        <w:t>.</w:t>
      </w:r>
      <w:r w:rsidR="00C661A5">
        <w:rPr>
          <w:sz w:val="24"/>
          <w:szCs w:val="24"/>
        </w:rPr>
        <w:t>PUSTAKA</w:t>
      </w:r>
    </w:p>
    <w:p w:rsidR="00C661A5" w:rsidRDefault="00C661A5" w:rsidP="002673F3">
      <w:pPr>
        <w:widowControl w:val="0"/>
        <w:autoSpaceDE w:val="0"/>
        <w:autoSpaceDN w:val="0"/>
        <w:adjustRightInd w:val="0"/>
        <w:spacing w:line="240" w:lineRule="auto"/>
        <w:ind w:left="480" w:hanging="480"/>
        <w:jc w:val="both"/>
        <w:rPr>
          <w:rFonts w:asciiTheme="majorBidi" w:hAnsiTheme="majorBidi" w:cstheme="majorBidi"/>
          <w:sz w:val="24"/>
          <w:szCs w:val="24"/>
        </w:rPr>
      </w:pPr>
      <w:r>
        <w:rPr>
          <w:rFonts w:asciiTheme="majorBidi" w:hAnsiTheme="majorBidi" w:cstheme="majorBidi"/>
          <w:sz w:val="24"/>
          <w:szCs w:val="24"/>
        </w:rPr>
        <w:t>Agustinus Endi Nuriawan. 2015. “Analisis Pengaruh Inflasi, Suku Bunga dan Nilai Tukar Rupiah Terha</w:t>
      </w:r>
      <w:r w:rsidR="002673F3">
        <w:rPr>
          <w:rFonts w:asciiTheme="majorBidi" w:hAnsiTheme="majorBidi" w:cstheme="majorBidi"/>
          <w:sz w:val="24"/>
          <w:szCs w:val="24"/>
        </w:rPr>
        <w:t>dap IndeksHargaSahamGabungan</w:t>
      </w:r>
      <w:r>
        <w:rPr>
          <w:rFonts w:asciiTheme="majorBidi" w:hAnsiTheme="majorBidi" w:cstheme="majorBidi"/>
          <w:sz w:val="24"/>
          <w:szCs w:val="24"/>
        </w:rPr>
        <w:t xml:space="preserve">(IHSG) di </w:t>
      </w:r>
      <w:r w:rsidR="002673F3">
        <w:rPr>
          <w:rFonts w:asciiTheme="majorBidi" w:hAnsiTheme="majorBidi" w:cstheme="majorBidi"/>
          <w:sz w:val="24"/>
          <w:szCs w:val="24"/>
        </w:rPr>
        <w:t>BEI</w:t>
      </w:r>
      <w:r>
        <w:rPr>
          <w:rFonts w:asciiTheme="majorBidi" w:hAnsiTheme="majorBidi" w:cstheme="majorBidi"/>
          <w:sz w:val="24"/>
          <w:szCs w:val="24"/>
        </w:rPr>
        <w:t xml:space="preserve"> (Periode 1992-2011)”. Skripsi diterbitkan. Universitas Sanata Dharma</w:t>
      </w:r>
    </w:p>
    <w:p w:rsidR="00C661A5" w:rsidRPr="007265C4" w:rsidRDefault="00C661A5" w:rsidP="002673F3">
      <w:pPr>
        <w:widowControl w:val="0"/>
        <w:autoSpaceDE w:val="0"/>
        <w:autoSpaceDN w:val="0"/>
        <w:adjustRightInd w:val="0"/>
        <w:spacing w:line="240" w:lineRule="auto"/>
        <w:ind w:left="480" w:hanging="480"/>
        <w:jc w:val="both"/>
        <w:rPr>
          <w:rFonts w:asciiTheme="majorBidi" w:hAnsiTheme="majorBidi" w:cstheme="majorBidi"/>
          <w:noProof/>
          <w:sz w:val="24"/>
          <w:szCs w:val="24"/>
        </w:rPr>
      </w:pPr>
      <w:r w:rsidRPr="007265C4">
        <w:rPr>
          <w:rFonts w:asciiTheme="majorBidi" w:hAnsiTheme="majorBidi" w:cstheme="majorBidi"/>
          <w:sz w:val="24"/>
          <w:szCs w:val="24"/>
        </w:rPr>
        <w:fldChar w:fldCharType="begin" w:fldLock="1"/>
      </w:r>
      <w:r w:rsidRPr="007265C4">
        <w:rPr>
          <w:rFonts w:asciiTheme="majorBidi" w:hAnsiTheme="majorBidi" w:cstheme="majorBidi"/>
          <w:sz w:val="24"/>
          <w:szCs w:val="24"/>
        </w:rPr>
        <w:instrText xml:space="preserve">ADDIN Mendeley Bibliography CSL_BIBLIOGRAPHY </w:instrText>
      </w:r>
      <w:r w:rsidRPr="007265C4">
        <w:rPr>
          <w:rFonts w:asciiTheme="majorBidi" w:hAnsiTheme="majorBidi" w:cstheme="majorBidi"/>
          <w:sz w:val="24"/>
          <w:szCs w:val="24"/>
        </w:rPr>
        <w:fldChar w:fldCharType="separate"/>
      </w:r>
      <w:r w:rsidRPr="007265C4">
        <w:rPr>
          <w:rFonts w:asciiTheme="majorBidi" w:hAnsiTheme="majorBidi" w:cstheme="majorBidi"/>
          <w:noProof/>
          <w:sz w:val="24"/>
          <w:szCs w:val="24"/>
        </w:rPr>
        <w:t>Hisme</w:t>
      </w:r>
      <w:r>
        <w:rPr>
          <w:rFonts w:asciiTheme="majorBidi" w:hAnsiTheme="majorBidi" w:cstheme="majorBidi"/>
          <w:noProof/>
          <w:sz w:val="24"/>
          <w:szCs w:val="24"/>
        </w:rPr>
        <w:t>ndi, Hamzah, A., &amp; Musnadi, S. 2013</w:t>
      </w:r>
      <w:r w:rsidRPr="007265C4">
        <w:rPr>
          <w:rFonts w:asciiTheme="majorBidi" w:hAnsiTheme="majorBidi" w:cstheme="majorBidi"/>
          <w:noProof/>
          <w:sz w:val="24"/>
          <w:szCs w:val="24"/>
        </w:rPr>
        <w:t>.</w:t>
      </w:r>
      <w:r w:rsidR="00031BF2">
        <w:rPr>
          <w:rFonts w:asciiTheme="majorBidi" w:hAnsiTheme="majorBidi" w:cstheme="majorBidi"/>
          <w:noProof/>
          <w:sz w:val="24"/>
          <w:szCs w:val="24"/>
        </w:rPr>
        <w:t xml:space="preserve"> Analisis Pengaruh Nilai Tukar,SBI,</w:t>
      </w:r>
      <w:r w:rsidRPr="007265C4">
        <w:rPr>
          <w:rFonts w:asciiTheme="majorBidi" w:hAnsiTheme="majorBidi" w:cstheme="majorBidi"/>
          <w:noProof/>
          <w:sz w:val="24"/>
          <w:szCs w:val="24"/>
        </w:rPr>
        <w:t>Inflasi dan Pertumbuhan GDP Terhadap Pergeerakan I</w:t>
      </w:r>
      <w:r w:rsidR="002673F3">
        <w:rPr>
          <w:rFonts w:asciiTheme="majorBidi" w:hAnsiTheme="majorBidi" w:cstheme="majorBidi"/>
          <w:noProof/>
          <w:sz w:val="24"/>
          <w:szCs w:val="24"/>
        </w:rPr>
        <w:t>HSG</w:t>
      </w:r>
      <w:r w:rsidRPr="007265C4">
        <w:rPr>
          <w:rFonts w:asciiTheme="majorBidi" w:hAnsiTheme="majorBidi" w:cstheme="majorBidi"/>
          <w:noProof/>
          <w:sz w:val="24"/>
          <w:szCs w:val="24"/>
        </w:rPr>
        <w:t xml:space="preserve"> di Bursa Efek Indonesia.</w:t>
      </w:r>
      <w:r>
        <w:rPr>
          <w:rFonts w:asciiTheme="majorBidi" w:hAnsiTheme="majorBidi" w:cstheme="majorBidi"/>
          <w:noProof/>
          <w:sz w:val="24"/>
          <w:szCs w:val="24"/>
        </w:rPr>
        <w:t xml:space="preserve"> </w:t>
      </w:r>
      <w:r w:rsidR="00031BF2">
        <w:rPr>
          <w:rFonts w:asciiTheme="majorBidi" w:hAnsiTheme="majorBidi" w:cstheme="majorBidi"/>
          <w:i/>
          <w:iCs/>
          <w:noProof/>
          <w:sz w:val="24"/>
          <w:szCs w:val="24"/>
        </w:rPr>
        <w:t xml:space="preserve"> J</w:t>
      </w:r>
      <w:r w:rsidRPr="00B00C43">
        <w:rPr>
          <w:rFonts w:asciiTheme="majorBidi" w:hAnsiTheme="majorBidi" w:cstheme="majorBidi"/>
          <w:i/>
          <w:iCs/>
          <w:noProof/>
          <w:sz w:val="24"/>
          <w:szCs w:val="24"/>
        </w:rPr>
        <w:t>urnal Ilmu Ekonomi</w:t>
      </w:r>
      <w:r>
        <w:rPr>
          <w:rFonts w:asciiTheme="majorBidi" w:hAnsiTheme="majorBidi" w:cstheme="majorBidi"/>
          <w:noProof/>
          <w:sz w:val="24"/>
          <w:szCs w:val="24"/>
        </w:rPr>
        <w:t>. Vo.1, No.2.</w:t>
      </w:r>
      <w:r w:rsidRPr="007265C4">
        <w:rPr>
          <w:rFonts w:asciiTheme="majorBidi" w:hAnsiTheme="majorBidi" w:cstheme="majorBidi"/>
          <w:noProof/>
          <w:sz w:val="24"/>
          <w:szCs w:val="24"/>
        </w:rPr>
        <w:t xml:space="preserve"> </w:t>
      </w:r>
      <w:r w:rsidRPr="00B00C43">
        <w:rPr>
          <w:rFonts w:asciiTheme="majorBidi" w:hAnsiTheme="majorBidi" w:cstheme="majorBidi"/>
          <w:noProof/>
          <w:sz w:val="24"/>
          <w:szCs w:val="24"/>
        </w:rPr>
        <w:t>Pascasarjana Universitas Syiah Kuala.</w:t>
      </w:r>
    </w:p>
    <w:p w:rsidR="00C661A5" w:rsidRPr="007265C4" w:rsidRDefault="002673F3" w:rsidP="00C661A5">
      <w:pPr>
        <w:widowControl w:val="0"/>
        <w:autoSpaceDE w:val="0"/>
        <w:autoSpaceDN w:val="0"/>
        <w:adjustRightInd w:val="0"/>
        <w:spacing w:line="240" w:lineRule="auto"/>
        <w:ind w:left="480" w:hanging="480"/>
        <w:jc w:val="both"/>
        <w:rPr>
          <w:rFonts w:asciiTheme="majorBidi" w:hAnsiTheme="majorBidi" w:cstheme="majorBidi"/>
          <w:noProof/>
          <w:sz w:val="24"/>
          <w:szCs w:val="24"/>
        </w:rPr>
      </w:pPr>
      <w:r>
        <w:rPr>
          <w:rFonts w:asciiTheme="majorBidi" w:hAnsiTheme="majorBidi" w:cstheme="majorBidi"/>
          <w:noProof/>
          <w:sz w:val="24"/>
          <w:szCs w:val="24"/>
        </w:rPr>
        <w:t>Imelda, M. 2009</w:t>
      </w:r>
      <w:r w:rsidR="00C661A5" w:rsidRPr="007265C4">
        <w:rPr>
          <w:rFonts w:asciiTheme="majorBidi" w:hAnsiTheme="majorBidi" w:cstheme="majorBidi"/>
          <w:noProof/>
          <w:sz w:val="24"/>
          <w:szCs w:val="24"/>
        </w:rPr>
        <w:t xml:space="preserve">. </w:t>
      </w:r>
      <w:r w:rsidR="00C661A5" w:rsidRPr="002673F3">
        <w:rPr>
          <w:rFonts w:asciiTheme="majorBidi" w:hAnsiTheme="majorBidi" w:cstheme="majorBidi"/>
          <w:noProof/>
          <w:sz w:val="24"/>
          <w:szCs w:val="24"/>
        </w:rPr>
        <w:t xml:space="preserve">Pengaruh tingkat suku bunga dan nilai tukar terhadap M2 di Indonesia (Kasus Indonesia januari 2000 sampai desemebr </w:t>
      </w:r>
      <w:r w:rsidR="00C661A5" w:rsidRPr="007265C4">
        <w:rPr>
          <w:rFonts w:asciiTheme="majorBidi" w:hAnsiTheme="majorBidi" w:cstheme="majorBidi"/>
          <w:i/>
          <w:iCs/>
          <w:noProof/>
          <w:sz w:val="24"/>
          <w:szCs w:val="24"/>
        </w:rPr>
        <w:t>2007)</w:t>
      </w:r>
      <w:r w:rsidR="00C661A5" w:rsidRPr="007265C4">
        <w:rPr>
          <w:rFonts w:asciiTheme="majorBidi" w:hAnsiTheme="majorBidi" w:cstheme="majorBidi"/>
          <w:noProof/>
          <w:sz w:val="24"/>
          <w:szCs w:val="24"/>
        </w:rPr>
        <w:t>. 17–31.</w:t>
      </w:r>
    </w:p>
    <w:p w:rsidR="00C661A5" w:rsidRDefault="00031BF2" w:rsidP="00C661A5">
      <w:pPr>
        <w:widowControl w:val="0"/>
        <w:autoSpaceDE w:val="0"/>
        <w:autoSpaceDN w:val="0"/>
        <w:adjustRightInd w:val="0"/>
        <w:spacing w:line="240" w:lineRule="auto"/>
        <w:ind w:left="480" w:hanging="480"/>
        <w:jc w:val="both"/>
        <w:rPr>
          <w:rFonts w:asciiTheme="majorBidi" w:hAnsiTheme="majorBidi" w:cstheme="majorBidi"/>
          <w:noProof/>
          <w:sz w:val="24"/>
          <w:szCs w:val="24"/>
        </w:rPr>
      </w:pPr>
      <w:r>
        <w:rPr>
          <w:rFonts w:asciiTheme="majorBidi" w:hAnsiTheme="majorBidi" w:cstheme="majorBidi"/>
          <w:noProof/>
          <w:sz w:val="24"/>
          <w:szCs w:val="24"/>
        </w:rPr>
        <w:t>Pujawati, P. E.,Wiksuana,</w:t>
      </w:r>
      <w:r w:rsidR="00C661A5" w:rsidRPr="007265C4">
        <w:rPr>
          <w:rFonts w:asciiTheme="majorBidi" w:hAnsiTheme="majorBidi" w:cstheme="majorBidi"/>
          <w:noProof/>
          <w:sz w:val="24"/>
          <w:szCs w:val="24"/>
        </w:rPr>
        <w:t>I.</w:t>
      </w:r>
      <w:r w:rsidR="002673F3">
        <w:rPr>
          <w:rFonts w:asciiTheme="majorBidi" w:hAnsiTheme="majorBidi" w:cstheme="majorBidi"/>
          <w:noProof/>
          <w:sz w:val="24"/>
          <w:szCs w:val="24"/>
        </w:rPr>
        <w:t>G.</w:t>
      </w:r>
      <w:r>
        <w:rPr>
          <w:rFonts w:asciiTheme="majorBidi" w:hAnsiTheme="majorBidi" w:cstheme="majorBidi"/>
          <w:noProof/>
          <w:sz w:val="24"/>
          <w:szCs w:val="24"/>
        </w:rPr>
        <w:t>B., Gede,</w:t>
      </w:r>
      <w:r w:rsidR="00C661A5">
        <w:rPr>
          <w:rFonts w:asciiTheme="majorBidi" w:hAnsiTheme="majorBidi" w:cstheme="majorBidi"/>
          <w:noProof/>
          <w:sz w:val="24"/>
          <w:szCs w:val="24"/>
        </w:rPr>
        <w:t>L., &amp; Artini, S. 2015</w:t>
      </w:r>
      <w:r w:rsidR="00C661A5" w:rsidRPr="007265C4">
        <w:rPr>
          <w:rFonts w:asciiTheme="majorBidi" w:hAnsiTheme="majorBidi" w:cstheme="majorBidi"/>
          <w:noProof/>
          <w:sz w:val="24"/>
          <w:szCs w:val="24"/>
        </w:rPr>
        <w:t xml:space="preserve">. </w:t>
      </w:r>
      <w:r w:rsidR="00C661A5" w:rsidRPr="00836BB3">
        <w:rPr>
          <w:rFonts w:asciiTheme="majorBidi" w:hAnsiTheme="majorBidi" w:cstheme="majorBidi"/>
          <w:noProof/>
          <w:sz w:val="24"/>
          <w:szCs w:val="24"/>
        </w:rPr>
        <w:t>Pengaru</w:t>
      </w:r>
      <w:r w:rsidR="002673F3">
        <w:rPr>
          <w:rFonts w:asciiTheme="majorBidi" w:hAnsiTheme="majorBidi" w:cstheme="majorBidi"/>
          <w:noProof/>
          <w:sz w:val="24"/>
          <w:szCs w:val="24"/>
        </w:rPr>
        <w:t>h</w:t>
      </w:r>
      <w:r w:rsidR="0039255D">
        <w:rPr>
          <w:rFonts w:asciiTheme="majorBidi" w:hAnsiTheme="majorBidi" w:cstheme="majorBidi"/>
          <w:noProof/>
          <w:sz w:val="24"/>
          <w:szCs w:val="24"/>
        </w:rPr>
        <w:t>Nilai Tukar Rupiah terhadap ReturnSaham dengan Profitabilitas s</w:t>
      </w:r>
      <w:r>
        <w:rPr>
          <w:rFonts w:asciiTheme="majorBidi" w:hAnsiTheme="majorBidi" w:cstheme="majorBidi"/>
          <w:noProof/>
          <w:sz w:val="24"/>
          <w:szCs w:val="24"/>
        </w:rPr>
        <w:t>ebagai Variable</w:t>
      </w:r>
      <w:r w:rsidR="00C661A5" w:rsidRPr="00836BB3">
        <w:rPr>
          <w:rFonts w:asciiTheme="majorBidi" w:hAnsiTheme="majorBidi" w:cstheme="majorBidi"/>
          <w:noProof/>
          <w:sz w:val="24"/>
          <w:szCs w:val="24"/>
        </w:rPr>
        <w:t xml:space="preserve"> Intervening.</w:t>
      </w:r>
      <w:r w:rsidR="00C661A5">
        <w:rPr>
          <w:rFonts w:asciiTheme="majorBidi" w:hAnsiTheme="majorBidi" w:cstheme="majorBidi"/>
          <w:i/>
          <w:iCs/>
          <w:noProof/>
          <w:sz w:val="24"/>
          <w:szCs w:val="24"/>
        </w:rPr>
        <w:t xml:space="preserve"> Jurnal Ekonomidan Bisnis Universitas Udayana ( Unud ). Vol.4, No.04</w:t>
      </w:r>
    </w:p>
    <w:p w:rsidR="00C661A5" w:rsidRPr="007265C4" w:rsidRDefault="00C661A5" w:rsidP="0039255D">
      <w:pPr>
        <w:widowControl w:val="0"/>
        <w:autoSpaceDE w:val="0"/>
        <w:autoSpaceDN w:val="0"/>
        <w:adjustRightInd w:val="0"/>
        <w:spacing w:line="240" w:lineRule="auto"/>
        <w:ind w:left="480" w:hanging="480"/>
        <w:jc w:val="both"/>
        <w:rPr>
          <w:rFonts w:asciiTheme="majorBidi" w:hAnsiTheme="majorBidi" w:cstheme="majorBidi"/>
          <w:sz w:val="24"/>
          <w:szCs w:val="24"/>
        </w:rPr>
      </w:pPr>
      <w:r>
        <w:rPr>
          <w:rFonts w:asciiTheme="majorBidi" w:hAnsiTheme="majorBidi" w:cstheme="majorBidi"/>
          <w:sz w:val="24"/>
          <w:szCs w:val="24"/>
        </w:rPr>
        <w:t>R, Dornbusch</w:t>
      </w:r>
      <w:r w:rsidRPr="00BF17A2">
        <w:rPr>
          <w:rFonts w:asciiTheme="majorBidi" w:hAnsiTheme="majorBidi" w:cstheme="majorBidi"/>
          <w:sz w:val="24"/>
          <w:szCs w:val="24"/>
        </w:rPr>
        <w:t xml:space="preserve">, fischer, S., &amp; Richard starz,. 2008. </w:t>
      </w:r>
      <w:r w:rsidR="0039255D" w:rsidRPr="0039255D">
        <w:rPr>
          <w:rFonts w:asciiTheme="majorBidi" w:hAnsiTheme="majorBidi" w:cstheme="majorBidi"/>
          <w:sz w:val="24"/>
          <w:szCs w:val="24"/>
        </w:rPr>
        <w:t>Makro Ekonomi</w:t>
      </w:r>
      <w:r w:rsidR="0039255D">
        <w:rPr>
          <w:rFonts w:asciiTheme="majorBidi" w:hAnsiTheme="majorBidi" w:cstheme="majorBidi"/>
          <w:i/>
          <w:iCs/>
          <w:sz w:val="24"/>
          <w:szCs w:val="24"/>
        </w:rPr>
        <w:t xml:space="preserve">. </w:t>
      </w:r>
      <w:r w:rsidRPr="00BF17A2">
        <w:rPr>
          <w:rFonts w:asciiTheme="majorBidi" w:hAnsiTheme="majorBidi" w:cstheme="majorBidi"/>
          <w:sz w:val="24"/>
          <w:szCs w:val="24"/>
        </w:rPr>
        <w:t xml:space="preserve">terjemahan </w:t>
      </w:r>
      <w:r w:rsidR="0039255D">
        <w:rPr>
          <w:rFonts w:asciiTheme="majorBidi" w:hAnsiTheme="majorBidi" w:cstheme="majorBidi"/>
          <w:sz w:val="24"/>
          <w:szCs w:val="24"/>
        </w:rPr>
        <w:t>dari</w:t>
      </w:r>
      <w:r w:rsidRPr="00BF17A2">
        <w:rPr>
          <w:rFonts w:asciiTheme="majorBidi" w:hAnsiTheme="majorBidi" w:cstheme="majorBidi"/>
          <w:sz w:val="24"/>
          <w:szCs w:val="24"/>
        </w:rPr>
        <w:t xml:space="preserve">: Roy indra </w:t>
      </w:r>
      <w:r w:rsidR="0039255D">
        <w:rPr>
          <w:rFonts w:asciiTheme="majorBidi" w:hAnsiTheme="majorBidi" w:cstheme="majorBidi"/>
          <w:sz w:val="24"/>
          <w:szCs w:val="24"/>
        </w:rPr>
        <w:t>mirazudin., SE, Jakarta:PT MediaGlobal</w:t>
      </w:r>
      <w:r w:rsidRPr="00BF17A2">
        <w:rPr>
          <w:rFonts w:asciiTheme="majorBidi" w:hAnsiTheme="majorBidi" w:cstheme="majorBidi"/>
          <w:sz w:val="24"/>
          <w:szCs w:val="24"/>
        </w:rPr>
        <w:t>Edukasi</w:t>
      </w:r>
    </w:p>
    <w:p w:rsidR="00C661A5" w:rsidRPr="007265C4" w:rsidRDefault="00C661A5" w:rsidP="00031BF2">
      <w:pPr>
        <w:widowControl w:val="0"/>
        <w:autoSpaceDE w:val="0"/>
        <w:autoSpaceDN w:val="0"/>
        <w:adjustRightInd w:val="0"/>
        <w:spacing w:line="240" w:lineRule="auto"/>
        <w:ind w:left="480" w:hanging="480"/>
        <w:jc w:val="both"/>
        <w:rPr>
          <w:rFonts w:asciiTheme="majorBidi" w:hAnsiTheme="majorBidi" w:cstheme="majorBidi"/>
          <w:noProof/>
          <w:sz w:val="24"/>
          <w:szCs w:val="24"/>
        </w:rPr>
      </w:pPr>
      <w:r>
        <w:rPr>
          <w:rFonts w:asciiTheme="majorBidi" w:hAnsiTheme="majorBidi" w:cstheme="majorBidi"/>
          <w:noProof/>
          <w:sz w:val="24"/>
          <w:szCs w:val="24"/>
        </w:rPr>
        <w:t>Sari, W. I. 2019</w:t>
      </w:r>
      <w:r w:rsidRPr="007265C4">
        <w:rPr>
          <w:rFonts w:asciiTheme="majorBidi" w:hAnsiTheme="majorBidi" w:cstheme="majorBidi"/>
          <w:noProof/>
          <w:sz w:val="24"/>
          <w:szCs w:val="24"/>
        </w:rPr>
        <w:t xml:space="preserve">. </w:t>
      </w:r>
      <w:r w:rsidR="0039255D">
        <w:rPr>
          <w:rFonts w:asciiTheme="majorBidi" w:hAnsiTheme="majorBidi" w:cstheme="majorBidi"/>
          <w:noProof/>
          <w:sz w:val="24"/>
          <w:szCs w:val="24"/>
        </w:rPr>
        <w:t>Analisis Pengaruh Inflasi,Suku BungaSBI, Nilai Tukar t</w:t>
      </w:r>
      <w:r w:rsidRPr="00836BB3">
        <w:rPr>
          <w:rFonts w:asciiTheme="majorBidi" w:hAnsiTheme="majorBidi" w:cstheme="majorBidi"/>
          <w:noProof/>
          <w:sz w:val="24"/>
          <w:szCs w:val="24"/>
        </w:rPr>
        <w:t>erha</w:t>
      </w:r>
      <w:r w:rsidR="0039255D">
        <w:rPr>
          <w:rFonts w:asciiTheme="majorBidi" w:hAnsiTheme="majorBidi" w:cstheme="majorBidi"/>
          <w:noProof/>
          <w:sz w:val="24"/>
          <w:szCs w:val="24"/>
        </w:rPr>
        <w:t>dap Return LQ 45 dan Dampaknya terhadap ( IH</w:t>
      </w:r>
      <w:r w:rsidRPr="00836BB3">
        <w:rPr>
          <w:rFonts w:asciiTheme="majorBidi" w:hAnsiTheme="majorBidi" w:cstheme="majorBidi"/>
          <w:noProof/>
          <w:sz w:val="24"/>
          <w:szCs w:val="24"/>
        </w:rPr>
        <w:t>SG ) di Bursa Efek Indonesia ( BEI )</w:t>
      </w:r>
      <w:r w:rsidRPr="007265C4">
        <w:rPr>
          <w:rFonts w:asciiTheme="majorBidi" w:hAnsiTheme="majorBidi" w:cstheme="majorBidi"/>
          <w:i/>
          <w:iCs/>
          <w:noProof/>
          <w:sz w:val="24"/>
          <w:szCs w:val="24"/>
        </w:rPr>
        <w:t xml:space="preserve"> ARTICLES INFORMATION Perkembangan IHSG Tahun 2013-2017 Tahun</w:t>
      </w:r>
      <w:r w:rsidRPr="007265C4">
        <w:rPr>
          <w:rFonts w:asciiTheme="majorBidi" w:hAnsiTheme="majorBidi" w:cstheme="majorBidi"/>
          <w:noProof/>
          <w:sz w:val="24"/>
          <w:szCs w:val="24"/>
        </w:rPr>
        <w:t xml:space="preserve">. </w:t>
      </w:r>
      <w:r>
        <w:rPr>
          <w:rFonts w:asciiTheme="majorBidi" w:hAnsiTheme="majorBidi" w:cstheme="majorBidi"/>
          <w:noProof/>
          <w:sz w:val="24"/>
          <w:szCs w:val="24"/>
        </w:rPr>
        <w:t>Vol.</w:t>
      </w:r>
      <w:r w:rsidRPr="007265C4">
        <w:rPr>
          <w:rFonts w:asciiTheme="majorBidi" w:hAnsiTheme="majorBidi" w:cstheme="majorBidi"/>
          <w:i/>
          <w:iCs/>
          <w:noProof/>
          <w:sz w:val="24"/>
          <w:szCs w:val="24"/>
        </w:rPr>
        <w:t>3</w:t>
      </w:r>
      <w:r>
        <w:rPr>
          <w:rFonts w:asciiTheme="majorBidi" w:hAnsiTheme="majorBidi" w:cstheme="majorBidi"/>
          <w:i/>
          <w:iCs/>
          <w:noProof/>
          <w:sz w:val="24"/>
          <w:szCs w:val="24"/>
        </w:rPr>
        <w:t>, No.</w:t>
      </w:r>
      <w:r>
        <w:rPr>
          <w:rFonts w:asciiTheme="majorBidi" w:hAnsiTheme="majorBidi" w:cstheme="majorBidi"/>
          <w:noProof/>
          <w:sz w:val="24"/>
          <w:szCs w:val="24"/>
        </w:rPr>
        <w:t>(1). Universitas Pamulang.</w:t>
      </w:r>
    </w:p>
    <w:p w:rsidR="00C661A5" w:rsidRDefault="00C661A5" w:rsidP="0039255D">
      <w:pPr>
        <w:widowControl w:val="0"/>
        <w:autoSpaceDE w:val="0"/>
        <w:autoSpaceDN w:val="0"/>
        <w:adjustRightInd w:val="0"/>
        <w:spacing w:line="240" w:lineRule="auto"/>
        <w:ind w:left="480" w:hanging="480"/>
        <w:jc w:val="both"/>
        <w:rPr>
          <w:rFonts w:asciiTheme="majorBidi" w:hAnsiTheme="majorBidi" w:cstheme="majorBidi"/>
          <w:noProof/>
          <w:sz w:val="24"/>
          <w:szCs w:val="24"/>
        </w:rPr>
      </w:pPr>
      <w:r>
        <w:rPr>
          <w:rFonts w:asciiTheme="majorBidi" w:hAnsiTheme="majorBidi" w:cstheme="majorBidi"/>
          <w:noProof/>
          <w:sz w:val="24"/>
          <w:szCs w:val="24"/>
        </w:rPr>
        <w:t>Sugianto, J., &amp; Trisnadi, L. 2013</w:t>
      </w:r>
      <w:r w:rsidRPr="007265C4">
        <w:rPr>
          <w:rFonts w:asciiTheme="majorBidi" w:hAnsiTheme="majorBidi" w:cstheme="majorBidi"/>
          <w:noProof/>
          <w:sz w:val="24"/>
          <w:szCs w:val="24"/>
        </w:rPr>
        <w:t>. An</w:t>
      </w:r>
      <w:r w:rsidR="0039255D">
        <w:rPr>
          <w:rFonts w:asciiTheme="majorBidi" w:hAnsiTheme="majorBidi" w:cstheme="majorBidi"/>
          <w:noProof/>
          <w:sz w:val="24"/>
          <w:szCs w:val="24"/>
        </w:rPr>
        <w:t>alisis Pengaruh Tingkat Inflasi,Tingkat Suku Bunga SBI DanNilai Tukar Rupiah Terhadap</w:t>
      </w:r>
      <w:r w:rsidRPr="007265C4">
        <w:rPr>
          <w:rFonts w:asciiTheme="majorBidi" w:hAnsiTheme="majorBidi" w:cstheme="majorBidi"/>
          <w:noProof/>
          <w:sz w:val="24"/>
          <w:szCs w:val="24"/>
        </w:rPr>
        <w:t xml:space="preserve"> (IHSG) Di Bursa Efek Indonesia. </w:t>
      </w:r>
      <w:r w:rsidRPr="007265C4">
        <w:rPr>
          <w:rFonts w:asciiTheme="majorBidi" w:hAnsiTheme="majorBidi" w:cstheme="majorBidi"/>
          <w:i/>
          <w:iCs/>
          <w:noProof/>
          <w:sz w:val="24"/>
          <w:szCs w:val="24"/>
        </w:rPr>
        <w:t>Jurnal Ekonomi Dan Informasi Akuntansi Politeknik Sriwijaya</w:t>
      </w:r>
      <w:r>
        <w:rPr>
          <w:rFonts w:asciiTheme="majorBidi" w:hAnsiTheme="majorBidi" w:cstheme="majorBidi"/>
          <w:noProof/>
          <w:sz w:val="24"/>
          <w:szCs w:val="24"/>
        </w:rPr>
        <w:t xml:space="preserve">. </w:t>
      </w:r>
    </w:p>
    <w:p w:rsidR="00C661A5" w:rsidRPr="00BF17A2" w:rsidRDefault="00C661A5" w:rsidP="00C661A5">
      <w:pPr>
        <w:widowControl w:val="0"/>
        <w:autoSpaceDE w:val="0"/>
        <w:autoSpaceDN w:val="0"/>
        <w:adjustRightInd w:val="0"/>
        <w:spacing w:line="240" w:lineRule="auto"/>
        <w:ind w:left="480" w:hanging="480"/>
        <w:jc w:val="both"/>
        <w:rPr>
          <w:rFonts w:asciiTheme="majorBidi" w:hAnsiTheme="majorBidi" w:cstheme="majorBidi"/>
          <w:noProof/>
          <w:sz w:val="24"/>
          <w:szCs w:val="24"/>
        </w:rPr>
      </w:pPr>
      <w:r>
        <w:rPr>
          <w:rFonts w:asciiTheme="majorBidi" w:hAnsiTheme="majorBidi" w:cstheme="majorBidi"/>
          <w:sz w:val="24"/>
          <w:szCs w:val="24"/>
        </w:rPr>
        <w:t xml:space="preserve">Sunariyah. 2010. </w:t>
      </w:r>
      <w:r w:rsidRPr="00BF17A2">
        <w:rPr>
          <w:rFonts w:asciiTheme="majorBidi" w:hAnsiTheme="majorBidi" w:cstheme="majorBidi"/>
          <w:sz w:val="24"/>
          <w:szCs w:val="24"/>
        </w:rPr>
        <w:t>Pengantar Pengetahuan Pasar Modal.</w:t>
      </w:r>
      <w:r>
        <w:rPr>
          <w:rFonts w:asciiTheme="majorBidi" w:hAnsiTheme="majorBidi" w:cstheme="majorBidi"/>
          <w:sz w:val="24"/>
          <w:szCs w:val="24"/>
        </w:rPr>
        <w:t xml:space="preserve"> </w:t>
      </w:r>
      <w:r w:rsidRPr="00BF17A2">
        <w:rPr>
          <w:rFonts w:asciiTheme="majorBidi" w:hAnsiTheme="majorBidi" w:cstheme="majorBidi"/>
          <w:sz w:val="24"/>
          <w:szCs w:val="24"/>
        </w:rPr>
        <w:t>Edisi ke-6, Yo</w:t>
      </w:r>
      <w:r>
        <w:rPr>
          <w:rFonts w:asciiTheme="majorBidi" w:hAnsiTheme="majorBidi" w:cstheme="majorBidi"/>
          <w:sz w:val="24"/>
          <w:szCs w:val="24"/>
        </w:rPr>
        <w:t>gyakarta: UPP STIM YKPN</w:t>
      </w:r>
    </w:p>
    <w:p w:rsidR="00C661A5" w:rsidRPr="007265C4" w:rsidRDefault="00C661A5" w:rsidP="0039255D">
      <w:pPr>
        <w:widowControl w:val="0"/>
        <w:autoSpaceDE w:val="0"/>
        <w:autoSpaceDN w:val="0"/>
        <w:adjustRightInd w:val="0"/>
        <w:spacing w:line="240" w:lineRule="auto"/>
        <w:ind w:left="480" w:hanging="480"/>
        <w:jc w:val="both"/>
        <w:rPr>
          <w:rFonts w:asciiTheme="majorBidi" w:hAnsiTheme="majorBidi" w:cstheme="majorBidi"/>
          <w:noProof/>
          <w:sz w:val="24"/>
          <w:szCs w:val="24"/>
        </w:rPr>
      </w:pPr>
      <w:r>
        <w:rPr>
          <w:rFonts w:asciiTheme="majorBidi" w:hAnsiTheme="majorBidi" w:cstheme="majorBidi"/>
          <w:noProof/>
          <w:sz w:val="24"/>
          <w:szCs w:val="24"/>
        </w:rPr>
        <w:t>Widodo, W. 2018</w:t>
      </w:r>
      <w:r w:rsidRPr="007265C4">
        <w:rPr>
          <w:rFonts w:asciiTheme="majorBidi" w:hAnsiTheme="majorBidi" w:cstheme="majorBidi"/>
          <w:noProof/>
          <w:sz w:val="24"/>
          <w:szCs w:val="24"/>
        </w:rPr>
        <w:t xml:space="preserve">. Analisis Pengaruh Indeks Harga Saham Gabungan Regional Asia Terhadap </w:t>
      </w:r>
      <w:r w:rsidR="0039255D">
        <w:rPr>
          <w:rFonts w:asciiTheme="majorBidi" w:hAnsiTheme="majorBidi" w:cstheme="majorBidi"/>
          <w:noProof/>
          <w:sz w:val="24"/>
          <w:szCs w:val="24"/>
        </w:rPr>
        <w:t>IHSG</w:t>
      </w:r>
      <w:r w:rsidRPr="007265C4">
        <w:rPr>
          <w:rFonts w:asciiTheme="majorBidi" w:hAnsiTheme="majorBidi" w:cstheme="majorBidi"/>
          <w:noProof/>
          <w:sz w:val="24"/>
          <w:szCs w:val="24"/>
        </w:rPr>
        <w:t xml:space="preserve"> Indonesia. </w:t>
      </w:r>
      <w:r w:rsidR="00031BF2">
        <w:rPr>
          <w:rFonts w:asciiTheme="majorBidi" w:hAnsiTheme="majorBidi" w:cstheme="majorBidi"/>
          <w:i/>
          <w:iCs/>
          <w:noProof/>
          <w:sz w:val="24"/>
          <w:szCs w:val="24"/>
        </w:rPr>
        <w:t>EkBis: JurnalEkonomiDan</w:t>
      </w:r>
      <w:r w:rsidRPr="007265C4">
        <w:rPr>
          <w:rFonts w:asciiTheme="majorBidi" w:hAnsiTheme="majorBidi" w:cstheme="majorBidi"/>
          <w:i/>
          <w:iCs/>
          <w:noProof/>
          <w:sz w:val="24"/>
          <w:szCs w:val="24"/>
        </w:rPr>
        <w:t>Bisnis</w:t>
      </w:r>
      <w:r>
        <w:rPr>
          <w:rFonts w:asciiTheme="majorBidi" w:hAnsiTheme="majorBidi" w:cstheme="majorBidi"/>
          <w:noProof/>
          <w:sz w:val="24"/>
          <w:szCs w:val="24"/>
        </w:rPr>
        <w:t>. Vol.</w:t>
      </w:r>
      <w:r w:rsidRPr="007265C4">
        <w:rPr>
          <w:rFonts w:asciiTheme="majorBidi" w:hAnsiTheme="majorBidi" w:cstheme="majorBidi"/>
          <w:i/>
          <w:iCs/>
          <w:noProof/>
          <w:sz w:val="24"/>
          <w:szCs w:val="24"/>
        </w:rPr>
        <w:t>1</w:t>
      </w:r>
      <w:r>
        <w:rPr>
          <w:rFonts w:asciiTheme="majorBidi" w:hAnsiTheme="majorBidi" w:cstheme="majorBidi"/>
          <w:i/>
          <w:iCs/>
          <w:noProof/>
          <w:sz w:val="24"/>
          <w:szCs w:val="24"/>
        </w:rPr>
        <w:t>, No.</w:t>
      </w:r>
      <w:r w:rsidR="0039255D">
        <w:rPr>
          <w:rFonts w:asciiTheme="majorBidi" w:hAnsiTheme="majorBidi" w:cstheme="majorBidi"/>
          <w:noProof/>
          <w:sz w:val="24"/>
          <w:szCs w:val="24"/>
        </w:rPr>
        <w:t>(2),</w:t>
      </w:r>
      <w:r w:rsidRPr="007265C4">
        <w:rPr>
          <w:rFonts w:asciiTheme="majorBidi" w:hAnsiTheme="majorBidi" w:cstheme="majorBidi"/>
          <w:noProof/>
          <w:sz w:val="24"/>
          <w:szCs w:val="24"/>
        </w:rPr>
        <w:t xml:space="preserve"> </w:t>
      </w:r>
    </w:p>
    <w:p w:rsidR="00C661A5" w:rsidRPr="007265C4" w:rsidRDefault="00C661A5" w:rsidP="00031BF2">
      <w:pPr>
        <w:widowControl w:val="0"/>
        <w:autoSpaceDE w:val="0"/>
        <w:autoSpaceDN w:val="0"/>
        <w:adjustRightInd w:val="0"/>
        <w:spacing w:line="240" w:lineRule="auto"/>
        <w:ind w:left="480" w:hanging="480"/>
        <w:jc w:val="both"/>
        <w:rPr>
          <w:rFonts w:asciiTheme="majorBidi" w:hAnsiTheme="majorBidi" w:cstheme="majorBidi"/>
          <w:noProof/>
          <w:sz w:val="24"/>
          <w:szCs w:val="24"/>
        </w:rPr>
      </w:pPr>
      <w:r w:rsidRPr="007265C4">
        <w:rPr>
          <w:rFonts w:asciiTheme="majorBidi" w:hAnsiTheme="majorBidi" w:cstheme="majorBidi"/>
          <w:noProof/>
          <w:sz w:val="24"/>
          <w:szCs w:val="24"/>
        </w:rPr>
        <w:t>Wiyono, G</w:t>
      </w:r>
      <w:r>
        <w:rPr>
          <w:rFonts w:asciiTheme="majorBidi" w:hAnsiTheme="majorBidi" w:cstheme="majorBidi"/>
          <w:noProof/>
          <w:sz w:val="24"/>
          <w:szCs w:val="24"/>
        </w:rPr>
        <w:t>., Rinofah, R., &amp; Sc, M. 2021.</w:t>
      </w:r>
      <w:r w:rsidRPr="007265C4">
        <w:rPr>
          <w:rFonts w:asciiTheme="majorBidi" w:hAnsiTheme="majorBidi" w:cstheme="majorBidi"/>
          <w:noProof/>
          <w:sz w:val="24"/>
          <w:szCs w:val="24"/>
        </w:rPr>
        <w:t xml:space="preserve"> </w:t>
      </w:r>
      <w:r w:rsidR="00622BDA">
        <w:rPr>
          <w:rFonts w:asciiTheme="majorBidi" w:hAnsiTheme="majorBidi" w:cstheme="majorBidi"/>
          <w:noProof/>
          <w:sz w:val="24"/>
          <w:szCs w:val="24"/>
        </w:rPr>
        <w:t>Pengaruh Nilai Tukar,</w:t>
      </w:r>
      <w:r w:rsidR="00031BF2">
        <w:rPr>
          <w:rFonts w:asciiTheme="majorBidi" w:hAnsiTheme="majorBidi" w:cstheme="majorBidi"/>
          <w:noProof/>
          <w:sz w:val="24"/>
          <w:szCs w:val="24"/>
        </w:rPr>
        <w:t xml:space="preserve"> </w:t>
      </w:r>
      <w:r w:rsidR="00622BDA">
        <w:rPr>
          <w:rFonts w:asciiTheme="majorBidi" w:hAnsiTheme="majorBidi" w:cstheme="majorBidi"/>
          <w:noProof/>
          <w:sz w:val="24"/>
          <w:szCs w:val="24"/>
        </w:rPr>
        <w:t>Suku Bunga SBI dan Inflasi</w:t>
      </w:r>
      <w:r w:rsidRPr="00836BB3">
        <w:rPr>
          <w:rFonts w:asciiTheme="majorBidi" w:hAnsiTheme="majorBidi" w:cstheme="majorBidi"/>
          <w:noProof/>
          <w:sz w:val="24"/>
          <w:szCs w:val="24"/>
        </w:rPr>
        <w:t xml:space="preserve">Terhadap </w:t>
      </w:r>
      <w:r w:rsidR="00031BF2">
        <w:rPr>
          <w:rFonts w:asciiTheme="majorBidi" w:hAnsiTheme="majorBidi" w:cstheme="majorBidi"/>
          <w:noProof/>
          <w:sz w:val="24"/>
          <w:szCs w:val="24"/>
        </w:rPr>
        <w:t>( IHSG )</w:t>
      </w:r>
      <w:r w:rsidRPr="00836BB3">
        <w:rPr>
          <w:rFonts w:asciiTheme="majorBidi" w:hAnsiTheme="majorBidi" w:cstheme="majorBidi"/>
          <w:noProof/>
          <w:sz w:val="24"/>
          <w:szCs w:val="24"/>
        </w:rPr>
        <w:t xml:space="preserve"> Di Bursa Efek Indonesia.</w:t>
      </w:r>
      <w:r w:rsidRPr="007265C4">
        <w:rPr>
          <w:rFonts w:asciiTheme="majorBidi" w:hAnsiTheme="majorBidi" w:cstheme="majorBidi"/>
          <w:noProof/>
          <w:sz w:val="24"/>
          <w:szCs w:val="24"/>
        </w:rPr>
        <w:t xml:space="preserve"> </w:t>
      </w:r>
      <w:r w:rsidRPr="00836BB3">
        <w:rPr>
          <w:rFonts w:asciiTheme="majorBidi" w:hAnsiTheme="majorBidi" w:cstheme="majorBidi"/>
          <w:i/>
          <w:iCs/>
          <w:noProof/>
          <w:sz w:val="24"/>
          <w:szCs w:val="24"/>
        </w:rPr>
        <w:t xml:space="preserve">Jurnal Ilmiah </w:t>
      </w:r>
      <w:r w:rsidRPr="00031BF2">
        <w:rPr>
          <w:rFonts w:asciiTheme="majorBidi" w:hAnsiTheme="majorBidi" w:cstheme="majorBidi"/>
          <w:i/>
          <w:iCs/>
          <w:noProof/>
          <w:sz w:val="24"/>
          <w:szCs w:val="24"/>
        </w:rPr>
        <w:t>Manajemen</w:t>
      </w:r>
      <w:r>
        <w:rPr>
          <w:rFonts w:asciiTheme="majorBidi" w:hAnsiTheme="majorBidi" w:cstheme="majorBidi"/>
          <w:i/>
          <w:iCs/>
          <w:noProof/>
          <w:sz w:val="24"/>
          <w:szCs w:val="24"/>
        </w:rPr>
        <w:t xml:space="preserve"> Kesatuan</w:t>
      </w:r>
      <w:r>
        <w:rPr>
          <w:rFonts w:asciiTheme="majorBidi" w:hAnsiTheme="majorBidi" w:cstheme="majorBidi"/>
          <w:noProof/>
          <w:sz w:val="24"/>
          <w:szCs w:val="24"/>
        </w:rPr>
        <w:t>. Vol.</w:t>
      </w:r>
      <w:r>
        <w:rPr>
          <w:rFonts w:asciiTheme="majorBidi" w:hAnsiTheme="majorBidi" w:cstheme="majorBidi"/>
          <w:i/>
          <w:iCs/>
          <w:noProof/>
          <w:sz w:val="24"/>
          <w:szCs w:val="24"/>
        </w:rPr>
        <w:t>, No.</w:t>
      </w:r>
      <w:r>
        <w:rPr>
          <w:rFonts w:asciiTheme="majorBidi" w:hAnsiTheme="majorBidi" w:cstheme="majorBidi"/>
          <w:noProof/>
          <w:sz w:val="24"/>
          <w:szCs w:val="24"/>
        </w:rPr>
        <w:t>(2). Universitas Sarjanawiyata Tamansiswa</w:t>
      </w:r>
    </w:p>
    <w:p w:rsidR="00C661A5" w:rsidRDefault="00C661A5" w:rsidP="00C661A5">
      <w:pPr>
        <w:spacing w:line="240" w:lineRule="auto"/>
        <w:jc w:val="both"/>
        <w:rPr>
          <w:rFonts w:ascii="Times New Roman" w:eastAsia="Times New Roman" w:hAnsi="Times New Roman" w:cs="Times New Roman"/>
          <w:color w:val="000000"/>
          <w:sz w:val="24"/>
          <w:szCs w:val="24"/>
        </w:rPr>
      </w:pPr>
      <w:r w:rsidRPr="007265C4">
        <w:rPr>
          <w:rFonts w:asciiTheme="majorBidi" w:hAnsiTheme="majorBidi" w:cstheme="majorBidi"/>
          <w:sz w:val="24"/>
          <w:szCs w:val="24"/>
        </w:rPr>
        <w:fldChar w:fldCharType="end"/>
      </w:r>
    </w:p>
    <w:p w:rsidR="00C661A5" w:rsidRDefault="00C661A5" w:rsidP="00C661A5">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C661A5" w:rsidRDefault="00C661A5" w:rsidP="00C661A5"/>
    <w:p w:rsidR="00C661A5" w:rsidRDefault="00C661A5" w:rsidP="00C661A5"/>
    <w:p w:rsidR="00C661A5" w:rsidRDefault="00C661A5" w:rsidP="00C661A5"/>
    <w:p w:rsidR="00C661A5" w:rsidRDefault="00C661A5" w:rsidP="00C661A5"/>
    <w:p w:rsidR="00C661A5" w:rsidRDefault="00C661A5" w:rsidP="00C661A5">
      <w:pPr>
        <w:spacing w:after="0" w:line="360" w:lineRule="auto"/>
        <w:ind w:firstLine="567"/>
      </w:pPr>
    </w:p>
    <w:p w:rsidR="00C661A5" w:rsidRDefault="00C661A5" w:rsidP="00C661A5"/>
    <w:p w:rsidR="00C661A5" w:rsidRDefault="00C661A5" w:rsidP="00C661A5"/>
    <w:p w:rsidR="00C661A5" w:rsidRDefault="00C661A5" w:rsidP="00C661A5">
      <w:pPr>
        <w:spacing w:after="0" w:line="360" w:lineRule="auto"/>
        <w:ind w:firstLine="567"/>
        <w:rPr>
          <w:rFonts w:ascii="Times New Roman" w:eastAsia="Times New Roman" w:hAnsi="Times New Roman" w:cs="Times New Roman"/>
          <w:sz w:val="24"/>
          <w:szCs w:val="24"/>
        </w:rPr>
      </w:pPr>
    </w:p>
    <w:p w:rsidR="00C661A5" w:rsidRDefault="00C661A5" w:rsidP="00C661A5">
      <w:pPr>
        <w:spacing w:after="0" w:line="360" w:lineRule="auto"/>
        <w:ind w:firstLine="567"/>
      </w:pPr>
    </w:p>
    <w:p w:rsidR="00C661A5" w:rsidRDefault="00C661A5" w:rsidP="00C661A5"/>
    <w:p w:rsidR="00C661A5" w:rsidRDefault="00C661A5" w:rsidP="00C661A5"/>
    <w:p w:rsidR="00C661A5" w:rsidRDefault="00C661A5" w:rsidP="00C661A5"/>
    <w:p w:rsidR="00C661A5" w:rsidRDefault="00C661A5" w:rsidP="00C661A5">
      <w:pPr>
        <w:rPr>
          <w:rFonts w:ascii="Times New Roman" w:eastAsia="Times New Roman" w:hAnsi="Times New Roman" w:cs="Times New Roman"/>
          <w:sz w:val="24"/>
          <w:szCs w:val="24"/>
        </w:rPr>
      </w:pPr>
    </w:p>
    <w:p w:rsidR="00C661A5" w:rsidRDefault="00C661A5" w:rsidP="00C661A5"/>
    <w:p w:rsidR="00C661A5" w:rsidRDefault="00C661A5" w:rsidP="00C661A5">
      <w:pPr>
        <w:spacing w:after="0" w:line="360" w:lineRule="auto"/>
      </w:pPr>
    </w:p>
    <w:p w:rsidR="00C661A5" w:rsidRDefault="00C661A5" w:rsidP="00C661A5"/>
    <w:p w:rsidR="00C661A5" w:rsidRDefault="00C661A5" w:rsidP="00C661A5"/>
    <w:p w:rsidR="00C661A5" w:rsidRDefault="00C661A5" w:rsidP="00C661A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C661A5" w:rsidRDefault="00C661A5" w:rsidP="00C661A5">
      <w:pPr>
        <w:pBdr>
          <w:top w:val="nil"/>
          <w:left w:val="nil"/>
          <w:bottom w:val="nil"/>
          <w:right w:val="nil"/>
          <w:between w:val="nil"/>
        </w:pBdr>
        <w:spacing w:after="0" w:line="360" w:lineRule="auto"/>
        <w:jc w:val="center"/>
        <w:rPr>
          <w:rFonts w:ascii="Times New Roman" w:eastAsia="Times New Roman" w:hAnsi="Times New Roman" w:cs="Times New Roman"/>
          <w:i/>
          <w:color w:val="000000"/>
          <w:sz w:val="24"/>
          <w:szCs w:val="24"/>
        </w:rPr>
      </w:pPr>
    </w:p>
    <w:p w:rsidR="00C661A5" w:rsidRDefault="00C661A5" w:rsidP="00C661A5">
      <w:pPr>
        <w:spacing w:after="0" w:line="240" w:lineRule="auto"/>
        <w:rPr>
          <w:rFonts w:ascii="Times New Roman" w:eastAsia="Times New Roman" w:hAnsi="Times New Roman" w:cs="Times New Roman"/>
          <w:sz w:val="24"/>
          <w:szCs w:val="24"/>
        </w:rPr>
      </w:pPr>
    </w:p>
    <w:p w:rsidR="001477F0" w:rsidRDefault="001477F0"/>
    <w:sectPr w:rsidR="001477F0">
      <w:pgSz w:w="11906" w:h="16838"/>
      <w:pgMar w:top="1418" w:right="1418"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3E5"/>
    <w:multiLevelType w:val="multilevel"/>
    <w:tmpl w:val="CE7603A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nsid w:val="5EDE4400"/>
    <w:multiLevelType w:val="hybridMultilevel"/>
    <w:tmpl w:val="EF02B8C2"/>
    <w:lvl w:ilvl="0" w:tplc="04090019">
      <w:start w:val="1"/>
      <w:numFmt w:val="lowerLetter"/>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2">
    <w:nsid w:val="77A95011"/>
    <w:multiLevelType w:val="hybridMultilevel"/>
    <w:tmpl w:val="198C94D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A5"/>
    <w:rsid w:val="00031BF2"/>
    <w:rsid w:val="00050406"/>
    <w:rsid w:val="001477F0"/>
    <w:rsid w:val="001C78E2"/>
    <w:rsid w:val="002673F3"/>
    <w:rsid w:val="00334ED1"/>
    <w:rsid w:val="0039255D"/>
    <w:rsid w:val="00610773"/>
    <w:rsid w:val="00622BDA"/>
    <w:rsid w:val="006771A9"/>
    <w:rsid w:val="00891247"/>
    <w:rsid w:val="008D3BF2"/>
    <w:rsid w:val="00AF0FC4"/>
    <w:rsid w:val="00C4230B"/>
    <w:rsid w:val="00C661A5"/>
    <w:rsid w:val="00CD5FA3"/>
    <w:rsid w:val="00D42780"/>
    <w:rsid w:val="00DA2E67"/>
    <w:rsid w:val="00E346B4"/>
    <w:rsid w:val="00E87D2A"/>
    <w:rsid w:val="00F57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61A5"/>
    <w:rPr>
      <w:rFonts w:ascii="Calibri" w:eastAsia="Calibri" w:hAnsi="Calibri" w:cs="Calibri"/>
      <w:lang w:val="id-ID"/>
    </w:rPr>
  </w:style>
  <w:style w:type="paragraph" w:styleId="Heading1">
    <w:name w:val="heading 1"/>
    <w:basedOn w:val="Normal"/>
    <w:next w:val="Normal"/>
    <w:link w:val="Heading1Char"/>
    <w:rsid w:val="00C661A5"/>
    <w:pPr>
      <w:keepNext/>
      <w:spacing w:after="0" w:line="240" w:lineRule="auto"/>
      <w:ind w:left="431" w:hanging="431"/>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rsid w:val="00C661A5"/>
    <w:pPr>
      <w:keepNext/>
      <w:spacing w:after="0" w:line="240" w:lineRule="auto"/>
      <w:ind w:left="576" w:hanging="576"/>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A5"/>
    <w:rPr>
      <w:rFonts w:ascii="Times New Roman" w:eastAsia="Times New Roman" w:hAnsi="Times New Roman" w:cs="Times New Roman"/>
      <w:b/>
      <w:smallCaps/>
      <w:sz w:val="20"/>
      <w:szCs w:val="20"/>
      <w:lang w:val="id-ID"/>
    </w:rPr>
  </w:style>
  <w:style w:type="character" w:customStyle="1" w:styleId="Heading2Char">
    <w:name w:val="Heading 2 Char"/>
    <w:basedOn w:val="DefaultParagraphFont"/>
    <w:link w:val="Heading2"/>
    <w:rsid w:val="00C661A5"/>
    <w:rPr>
      <w:rFonts w:ascii="Times New Roman" w:eastAsia="Times New Roman" w:hAnsi="Times New Roman" w:cs="Times New Roman"/>
      <w:b/>
      <w:sz w:val="20"/>
      <w:szCs w:val="20"/>
      <w:lang w:val="id-ID"/>
    </w:rPr>
  </w:style>
  <w:style w:type="character" w:styleId="Hyperlink">
    <w:name w:val="Hyperlink"/>
    <w:basedOn w:val="DefaultParagraphFont"/>
    <w:uiPriority w:val="99"/>
    <w:unhideWhenUsed/>
    <w:rsid w:val="00C661A5"/>
    <w:rPr>
      <w:color w:val="0000FF" w:themeColor="hyperlink"/>
      <w:u w:val="single"/>
    </w:rPr>
  </w:style>
  <w:style w:type="paragraph" w:styleId="ListParagraph">
    <w:name w:val="List Paragraph"/>
    <w:basedOn w:val="Normal"/>
    <w:link w:val="ListParagraphChar"/>
    <w:uiPriority w:val="34"/>
    <w:qFormat/>
    <w:rsid w:val="00C661A5"/>
    <w:pPr>
      <w:suppressAutoHyphens/>
      <w:spacing w:after="0" w:line="1" w:lineRule="atLeast"/>
      <w:ind w:leftChars="-1" w:left="720" w:hangingChars="1" w:hanging="1"/>
      <w:contextualSpacing/>
      <w:outlineLvl w:val="0"/>
    </w:pPr>
    <w:rPr>
      <w:rFonts w:ascii="Times New Roman" w:hAnsi="Times New Roman"/>
      <w:noProof/>
      <w:position w:val="-1"/>
      <w:sz w:val="24"/>
      <w:szCs w:val="24"/>
      <w:lang w:val="en-US"/>
    </w:rPr>
  </w:style>
  <w:style w:type="character" w:styleId="FootnoteReference">
    <w:name w:val="footnote reference"/>
    <w:basedOn w:val="DefaultParagraphFont"/>
    <w:uiPriority w:val="99"/>
    <w:semiHidden/>
    <w:unhideWhenUsed/>
    <w:rsid w:val="00C661A5"/>
    <w:rPr>
      <w:vertAlign w:val="superscript"/>
    </w:rPr>
  </w:style>
  <w:style w:type="table" w:styleId="TableGrid">
    <w:name w:val="Table Grid"/>
    <w:basedOn w:val="TableNormal"/>
    <w:uiPriority w:val="39"/>
    <w:rsid w:val="00C661A5"/>
    <w:pPr>
      <w:suppressAutoHyphens/>
      <w:spacing w:after="0" w:line="1" w:lineRule="atLeast"/>
      <w:ind w:leftChars="-1" w:left="-1" w:hangingChars="1" w:hanging="1"/>
      <w:outlineLvl w:val="0"/>
    </w:pPr>
    <w:rPr>
      <w:rFonts w:ascii="Times New Roman" w:eastAsia="Calibri" w:hAnsi="Times New Roman" w:cs="Calibri"/>
      <w:position w:val="-1"/>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661A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y2iqfc">
    <w:name w:val="y2iqfc"/>
    <w:basedOn w:val="DefaultParagraphFont"/>
    <w:rsid w:val="00C661A5"/>
  </w:style>
  <w:style w:type="character" w:customStyle="1" w:styleId="ListParagraphChar">
    <w:name w:val="List Paragraph Char"/>
    <w:link w:val="ListParagraph"/>
    <w:uiPriority w:val="34"/>
    <w:locked/>
    <w:rsid w:val="00C661A5"/>
    <w:rPr>
      <w:rFonts w:ascii="Times New Roman" w:eastAsia="Calibri" w:hAnsi="Times New Roman" w:cs="Calibri"/>
      <w:noProof/>
      <w:positio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61A5"/>
    <w:rPr>
      <w:rFonts w:ascii="Calibri" w:eastAsia="Calibri" w:hAnsi="Calibri" w:cs="Calibri"/>
      <w:lang w:val="id-ID"/>
    </w:rPr>
  </w:style>
  <w:style w:type="paragraph" w:styleId="Heading1">
    <w:name w:val="heading 1"/>
    <w:basedOn w:val="Normal"/>
    <w:next w:val="Normal"/>
    <w:link w:val="Heading1Char"/>
    <w:rsid w:val="00C661A5"/>
    <w:pPr>
      <w:keepNext/>
      <w:spacing w:after="0" w:line="240" w:lineRule="auto"/>
      <w:ind w:left="431" w:hanging="431"/>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rsid w:val="00C661A5"/>
    <w:pPr>
      <w:keepNext/>
      <w:spacing w:after="0" w:line="240" w:lineRule="auto"/>
      <w:ind w:left="576" w:hanging="576"/>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A5"/>
    <w:rPr>
      <w:rFonts w:ascii="Times New Roman" w:eastAsia="Times New Roman" w:hAnsi="Times New Roman" w:cs="Times New Roman"/>
      <w:b/>
      <w:smallCaps/>
      <w:sz w:val="20"/>
      <w:szCs w:val="20"/>
      <w:lang w:val="id-ID"/>
    </w:rPr>
  </w:style>
  <w:style w:type="character" w:customStyle="1" w:styleId="Heading2Char">
    <w:name w:val="Heading 2 Char"/>
    <w:basedOn w:val="DefaultParagraphFont"/>
    <w:link w:val="Heading2"/>
    <w:rsid w:val="00C661A5"/>
    <w:rPr>
      <w:rFonts w:ascii="Times New Roman" w:eastAsia="Times New Roman" w:hAnsi="Times New Roman" w:cs="Times New Roman"/>
      <w:b/>
      <w:sz w:val="20"/>
      <w:szCs w:val="20"/>
      <w:lang w:val="id-ID"/>
    </w:rPr>
  </w:style>
  <w:style w:type="character" w:styleId="Hyperlink">
    <w:name w:val="Hyperlink"/>
    <w:basedOn w:val="DefaultParagraphFont"/>
    <w:uiPriority w:val="99"/>
    <w:unhideWhenUsed/>
    <w:rsid w:val="00C661A5"/>
    <w:rPr>
      <w:color w:val="0000FF" w:themeColor="hyperlink"/>
      <w:u w:val="single"/>
    </w:rPr>
  </w:style>
  <w:style w:type="paragraph" w:styleId="ListParagraph">
    <w:name w:val="List Paragraph"/>
    <w:basedOn w:val="Normal"/>
    <w:link w:val="ListParagraphChar"/>
    <w:uiPriority w:val="34"/>
    <w:qFormat/>
    <w:rsid w:val="00C661A5"/>
    <w:pPr>
      <w:suppressAutoHyphens/>
      <w:spacing w:after="0" w:line="1" w:lineRule="atLeast"/>
      <w:ind w:leftChars="-1" w:left="720" w:hangingChars="1" w:hanging="1"/>
      <w:contextualSpacing/>
      <w:outlineLvl w:val="0"/>
    </w:pPr>
    <w:rPr>
      <w:rFonts w:ascii="Times New Roman" w:hAnsi="Times New Roman"/>
      <w:noProof/>
      <w:position w:val="-1"/>
      <w:sz w:val="24"/>
      <w:szCs w:val="24"/>
      <w:lang w:val="en-US"/>
    </w:rPr>
  </w:style>
  <w:style w:type="character" w:styleId="FootnoteReference">
    <w:name w:val="footnote reference"/>
    <w:basedOn w:val="DefaultParagraphFont"/>
    <w:uiPriority w:val="99"/>
    <w:semiHidden/>
    <w:unhideWhenUsed/>
    <w:rsid w:val="00C661A5"/>
    <w:rPr>
      <w:vertAlign w:val="superscript"/>
    </w:rPr>
  </w:style>
  <w:style w:type="table" w:styleId="TableGrid">
    <w:name w:val="Table Grid"/>
    <w:basedOn w:val="TableNormal"/>
    <w:uiPriority w:val="39"/>
    <w:rsid w:val="00C661A5"/>
    <w:pPr>
      <w:suppressAutoHyphens/>
      <w:spacing w:after="0" w:line="1" w:lineRule="atLeast"/>
      <w:ind w:leftChars="-1" w:left="-1" w:hangingChars="1" w:hanging="1"/>
      <w:outlineLvl w:val="0"/>
    </w:pPr>
    <w:rPr>
      <w:rFonts w:ascii="Times New Roman" w:eastAsia="Calibri" w:hAnsi="Times New Roman" w:cs="Calibri"/>
      <w:position w:val="-1"/>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661A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y2iqfc">
    <w:name w:val="y2iqfc"/>
    <w:basedOn w:val="DefaultParagraphFont"/>
    <w:rsid w:val="00C661A5"/>
  </w:style>
  <w:style w:type="character" w:customStyle="1" w:styleId="ListParagraphChar">
    <w:name w:val="List Paragraph Char"/>
    <w:link w:val="ListParagraph"/>
    <w:uiPriority w:val="34"/>
    <w:locked/>
    <w:rsid w:val="00C661A5"/>
    <w:rPr>
      <w:rFonts w:ascii="Times New Roman" w:eastAsia="Calibri" w:hAnsi="Times New Roman" w:cs="Calibri"/>
      <w:noProof/>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noviatuszahr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12</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2022-01-20T08:10:00Z</dcterms:created>
  <dcterms:modified xsi:type="dcterms:W3CDTF">2022-01-23T12:21:00Z</dcterms:modified>
</cp:coreProperties>
</file>